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C3D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t>2063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t>SVEUČILIŠTE U ZAGREBU FAKULTET ORGANIZACIJE I INFORMATIKE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C3DEB" w:rsidRDefault="00BB24EF">
            <w:pPr>
              <w:spacing w:after="0" w:line="240" w:lineRule="auto"/>
            </w:pPr>
            <w:r>
              <w:t>11</w:t>
            </w:r>
          </w:p>
        </w:tc>
      </w:tr>
    </w:tbl>
    <w:p w:rsidR="00CC3DEB" w:rsidRDefault="00CC3DEB"/>
    <w:p w:rsidR="00CC3DEB" w:rsidRDefault="00BB24E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C3DEB" w:rsidRDefault="00BB24E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C3DEB" w:rsidRDefault="00BB24E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C3DEB" w:rsidRDefault="00CC3DEB"/>
    <w:p w:rsidR="00CC3DEB" w:rsidRDefault="00BB24EF">
      <w:pPr>
        <w:keepNext/>
        <w:spacing w:line="240" w:lineRule="auto"/>
        <w:jc w:val="center"/>
        <w:rPr>
          <w:b/>
          <w:sz w:val="28"/>
          <w:u w:val="single"/>
        </w:rPr>
      </w:pPr>
      <w:r w:rsidRPr="00C04FE0">
        <w:rPr>
          <w:b/>
          <w:sz w:val="28"/>
          <w:u w:val="single"/>
        </w:rPr>
        <w:t>Izvještaj o prihodima i rashodima, primicima i izdacima</w:t>
      </w:r>
    </w:p>
    <w:p w:rsidR="00C04FE0" w:rsidRPr="00C04FE0" w:rsidRDefault="00C04FE0">
      <w:pPr>
        <w:keepNext/>
        <w:spacing w:line="240" w:lineRule="auto"/>
        <w:jc w:val="center"/>
        <w:rPr>
          <w:u w:val="single"/>
        </w:rPr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8.963.282,19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10.463.927,85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8.670.140,24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10.068.105,65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293.141,95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395.822,20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135,0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1857,4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</w:t>
            </w:r>
            <w:r>
              <w:rPr>
                <w:sz w:val="18"/>
              </w:rPr>
              <w:t>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170.773,89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354.226,10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170.263,39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344.744,10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202,5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122.878,56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51.078,10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41,6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Ukupni prihodi poslovanja Sveučilišta u Zagrebu Fakulteta organizacije i informatike za 2025. godinu iznose 10.463.927,85 €, dok su ukupni rashodi p</w:t>
      </w:r>
      <w:r>
        <w:t>o</w:t>
      </w:r>
      <w:r w:rsidR="00C04FE0">
        <w:t>s</w:t>
      </w:r>
      <w:r>
        <w:t>lovanja za 2026. godinu 10.068.105,65 €. Iz poslovanja je ostvareni višak od 395.822,20 €. S druge strane,</w:t>
      </w:r>
      <w:r>
        <w:t xml:space="preserve"> ukupni prihodi od prodaje nefinancijske imovine su 9.482,00 € (odnosi se uglavnom na ot</w:t>
      </w:r>
      <w:r w:rsidR="00C04FE0">
        <w:t>ku</w:t>
      </w:r>
      <w:r>
        <w:t>pe računalne opreme te prodaja sl</w:t>
      </w:r>
      <w:r w:rsidR="00C04FE0">
        <w:t>užbenih</w:t>
      </w:r>
      <w:r>
        <w:t xml:space="preserve"> automobila), dok su ukupni izdaci za nabavu </w:t>
      </w:r>
      <w:r>
        <w:lastRenderedPageBreak/>
        <w:t>nefinancijske imovine za 2025. godinu iznosili 354.226,10 €. Tu je ostvareni manj</w:t>
      </w:r>
      <w:r>
        <w:t>ak od 344.744,10 €, koji se pokriva viškovima iz redovnog poslovanja pa je konačni rezultat za 2025. godinu višak prihoda u iznosu od 51.078,10 €.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8.963.282,19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10.463.927,85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Ukupni prihodi poslovanja povećani su u odnosu na 2024. godinu za 16,70 %. Do povećanja ukupnih prihoda došlo je najviše zbog povećanih doznaka Ministarstva znanosti, obrazovanja i mladih za programske ugovore te zbog povećih uplata za projekte.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303,1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spacing w:before="240"/>
        <w:jc w:val="both"/>
      </w:pPr>
      <w:r>
        <w:t>Ove 2025. godine ostvareni je značajan porast prihoda. U pomoćima se najviše ističu Grad Varaždin te Varaždinska županija koji svojim financijskim potporama pomažu u organizaciji i izvođenju dana međunarodne suradnje, festivala znanosti, međunarodnog stude</w:t>
      </w:r>
      <w:r>
        <w:t>ntskog susreta, studentskog simpozija, raznih radionica, aktivnosti studentskog zbora, konferencije CECIIS, projekta rušenja i izgradnje nove zgrade FOI II i slično.</w:t>
      </w:r>
    </w:p>
    <w:p w:rsidR="00C04FE0" w:rsidRDefault="00C04FE0" w:rsidP="00C04FE0">
      <w:pPr>
        <w:spacing w:before="240"/>
        <w:jc w:val="both"/>
      </w:pPr>
    </w:p>
    <w:p w:rsidR="00CC3DEB" w:rsidRDefault="00BB24EF" w:rsidP="00C04FE0">
      <w:pPr>
        <w:keepNext/>
        <w:spacing w:before="24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8.670.140,24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10.068.105,65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Rashodi poslovanja povećani su u odnosu na 2024. godinu za 16,10 %. Do porasta ukupnih rashoda dolazi zbog većih troškova plaća te porasta cijene energenata, ali i velikog broja projekata u provedbi.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16.060,37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563.893,75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3511,1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 xml:space="preserve">Značajan porast troškova zbog isplata projektnim partnerima na projektima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Sailer</w:t>
      </w:r>
      <w:proofErr w:type="spellEnd"/>
      <w:r>
        <w:t xml:space="preserve">,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Sumos</w:t>
      </w:r>
      <w:proofErr w:type="spellEnd"/>
      <w:r>
        <w:t xml:space="preserve"> i projekt </w:t>
      </w:r>
      <w:proofErr w:type="spellStart"/>
      <w:r>
        <w:t>Digitasia</w:t>
      </w:r>
      <w:proofErr w:type="spellEnd"/>
      <w:r>
        <w:t>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1857,4</w:t>
            </w:r>
          </w:p>
        </w:tc>
      </w:tr>
    </w:tbl>
    <w:p w:rsidR="00CC3DEB" w:rsidRDefault="00CC3DEB">
      <w:pPr>
        <w:spacing w:after="0"/>
      </w:pPr>
    </w:p>
    <w:p w:rsidR="00CC3DEB" w:rsidRDefault="00BB24EF">
      <w:r>
        <w:t>Značaj porast prihoda zbog prodaje službenih automobila.</w:t>
      </w:r>
    </w:p>
    <w:p w:rsidR="00C04FE0" w:rsidRDefault="00C04FE0"/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170.773,89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354.226,10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 xml:space="preserve">Ukupni rashodi za nabavu nefinancijske imovine imaju značajan porast zbog troškova vezanih uz projekt Regionalni centar za </w:t>
      </w:r>
      <w:proofErr w:type="spellStart"/>
      <w:r>
        <w:t>predinkubaciju</w:t>
      </w:r>
      <w:proofErr w:type="spellEnd"/>
      <w:r>
        <w:t xml:space="preserve"> u pametnoj industriji te projekt nove zgrade FOI II.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1080,6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 xml:space="preserve">Značajno odstupanje zbog troškova vezanih uz projekt Regionalni centar za </w:t>
      </w:r>
      <w:proofErr w:type="spellStart"/>
      <w:r>
        <w:t>predinkubaciju</w:t>
      </w:r>
      <w:proofErr w:type="spellEnd"/>
      <w:r>
        <w:t xml:space="preserve"> u pametnoj industriji te projekt nove zgrade FOI II.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8.963.792,69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10.473.409,85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CC3DEB" w:rsidRDefault="00CC3DEB">
      <w:pPr>
        <w:spacing w:after="0"/>
      </w:pPr>
    </w:p>
    <w:p w:rsidR="00CC3DEB" w:rsidRDefault="00BB24EF">
      <w:r>
        <w:t>Ukupni prihodi povećani su za 16,80 % u odnosu na 2024. godinu.</w:t>
      </w:r>
    </w:p>
    <w:p w:rsidR="00C04FE0" w:rsidRDefault="00C04FE0"/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8.840.914,13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10.422.331,75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CC3DEB" w:rsidRDefault="00CC3DEB">
      <w:pPr>
        <w:spacing w:after="0"/>
      </w:pPr>
    </w:p>
    <w:p w:rsidR="00C04FE0" w:rsidRDefault="00BB24EF" w:rsidP="00C04FE0">
      <w:r>
        <w:t>Ukupni rashodi povećani su za 17,9% u odnosu na 2024. godinu.</w:t>
      </w:r>
    </w:p>
    <w:p w:rsidR="00C04FE0" w:rsidRDefault="00C04FE0" w:rsidP="00C04FE0">
      <w:pPr>
        <w:rPr>
          <w:b/>
          <w:sz w:val="28"/>
          <w:u w:val="single"/>
        </w:rPr>
      </w:pPr>
    </w:p>
    <w:p w:rsidR="00CC3DEB" w:rsidRPr="00C04FE0" w:rsidRDefault="00C04FE0" w:rsidP="00C04FE0">
      <w:pPr>
        <w:jc w:val="center"/>
        <w:rPr>
          <w:u w:val="single"/>
        </w:rPr>
      </w:pPr>
      <w:r w:rsidRPr="00C04FE0">
        <w:rPr>
          <w:b/>
          <w:sz w:val="28"/>
          <w:u w:val="single"/>
        </w:rPr>
        <w:t>B</w:t>
      </w:r>
      <w:r w:rsidR="00BB24EF" w:rsidRPr="00C04FE0">
        <w:rPr>
          <w:b/>
          <w:sz w:val="28"/>
          <w:u w:val="single"/>
        </w:rPr>
        <w:t>ilanca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7.023.319,99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7.517.621,35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 xml:space="preserve">Ukupna imovina na 31.12.2025. godine iznosi 7.517.621,35 € </w:t>
      </w:r>
      <w:proofErr w:type="spellStart"/>
      <w:r>
        <w:t>štoje</w:t>
      </w:r>
      <w:proofErr w:type="spellEnd"/>
      <w:r>
        <w:t xml:space="preserve"> povećanje od 7% u odnosu na 2024. godinu.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imovina (šifre </w:t>
            </w:r>
            <w:r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1.734.240,16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2.080.348,63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Financijska imovina veća je za 20% u odnosu na 2024. godinu. Tijekom 2025. godine na žiro račun stigle su uplate za projekte velike vrijednosti te doznake Ministarstva znanosti, obrazovanja i mladih za programske ugovore.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588.417,49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922.829,81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:rsidR="00CC3DEB" w:rsidRDefault="00CC3DEB">
      <w:pPr>
        <w:spacing w:after="0"/>
      </w:pPr>
    </w:p>
    <w:p w:rsidR="00CC3DEB" w:rsidRDefault="00BB24EF">
      <w:r>
        <w:t>Ukupne obveze povećane su u odnosu na 2024. godinu za 56,80%.</w:t>
      </w:r>
    </w:p>
    <w:p w:rsidR="00C04FE0" w:rsidRDefault="00C04FE0"/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1.540.612,28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1.729.346,22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 xml:space="preserve">Na konto 92211 dodana su sa 1. siječnja 2025. godine sredstva knjiženja na skupini </w:t>
      </w:r>
      <w:r>
        <w:rPr>
          <w:i/>
        </w:rPr>
        <w:t>98 Ostala rezerviranja</w:t>
      </w:r>
      <w:r>
        <w:t xml:space="preserve"> u iznosu od 597.252,64 €, budući da je skupina 98 ukinuta sa novim Pravilnikom o proračunskom računovodstvu i računskom planu (NN 158/2023). Kako je bila riječ o stalnoj pričuvi za buduće projekte fakulteta za koje su se sredstva izdvojila/rezervirala iz </w:t>
      </w:r>
      <w:r>
        <w:t>viškova proteklih godina, sada su ta sredstva prebačena na njihov izvor odnosno višak prihoda poslovanja.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6.115.197,34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8026,1</w:t>
            </w:r>
          </w:p>
        </w:tc>
      </w:tr>
    </w:tbl>
    <w:p w:rsidR="00CC3DEB" w:rsidRDefault="00CC3DEB" w:rsidP="00C04FE0">
      <w:pPr>
        <w:spacing w:after="0"/>
        <w:jc w:val="both"/>
      </w:pPr>
    </w:p>
    <w:p w:rsidR="00CC3DEB" w:rsidRDefault="00BB24EF" w:rsidP="00C04FE0">
      <w:pPr>
        <w:jc w:val="both"/>
      </w:pPr>
      <w:r>
        <w:t xml:space="preserve">Povećani iznos </w:t>
      </w:r>
      <w:proofErr w:type="spellStart"/>
      <w:r>
        <w:t>izvanbilančnih</w:t>
      </w:r>
      <w:proofErr w:type="spellEnd"/>
      <w:r>
        <w:t xml:space="preserve"> zapisa zbog evidencije ugovora o EU projektima (potraživana bespovratna sredstva po ugovorima i uplaćeni iznosi po projektima).</w:t>
      </w:r>
    </w:p>
    <w:p w:rsidR="00CC3DEB" w:rsidRPr="00C04FE0" w:rsidRDefault="00CC3DEB">
      <w:pPr>
        <w:rPr>
          <w:u w:val="single"/>
        </w:rPr>
      </w:pPr>
    </w:p>
    <w:p w:rsidR="00CC3DEB" w:rsidRPr="00C04FE0" w:rsidRDefault="00BB24EF">
      <w:pPr>
        <w:keepNext/>
        <w:spacing w:line="240" w:lineRule="auto"/>
        <w:jc w:val="center"/>
        <w:rPr>
          <w:u w:val="single"/>
        </w:rPr>
      </w:pPr>
      <w:r w:rsidRPr="00C04FE0">
        <w:rPr>
          <w:b/>
          <w:sz w:val="28"/>
          <w:u w:val="single"/>
        </w:rPr>
        <w:t>Izvještaj o rashodima prema funkcijskoj klasifikaciji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Drugi stupanj visoke naobrazbe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8.840.914,13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10.422.331,75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Ukupni rashodi poslovanja razreda 3 i razreda 4 odnose se na obrazovanje, odnosno drugi stupanj visoke naobrazbe.</w:t>
      </w:r>
    </w:p>
    <w:p w:rsidR="00CC3DEB" w:rsidRPr="00C04FE0" w:rsidRDefault="00BB24EF">
      <w:pPr>
        <w:keepNext/>
        <w:spacing w:line="240" w:lineRule="auto"/>
        <w:jc w:val="center"/>
        <w:rPr>
          <w:u w:val="single"/>
        </w:rPr>
      </w:pPr>
      <w:r w:rsidRPr="00C04FE0">
        <w:rPr>
          <w:b/>
          <w:sz w:val="28"/>
          <w:u w:val="single"/>
        </w:rPr>
        <w:lastRenderedPageBreak/>
        <w:t>Promjene u vrijednosti i obujmu imovine i obveza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>
      <w:pPr>
        <w:spacing w:after="0"/>
      </w:pPr>
    </w:p>
    <w:p w:rsidR="00CC3DEB" w:rsidRDefault="00BB24EF">
      <w:r>
        <w:t>Otpis potraživanja od 399,52 € - usklađenje bolovanja sa HZZO.</w:t>
      </w:r>
    </w:p>
    <w:p w:rsidR="00CC3DEB" w:rsidRDefault="00BB24EF" w:rsidP="00C04FE0">
      <w:pPr>
        <w:jc w:val="both"/>
      </w:pPr>
      <w:r>
        <w:t>Otpis potraživanja po inventuri od 0,18 € - budući da se radi o malim iznosima potraživanja za troškove školarine i upisnine tijekom ranijih godina, a do razlika je došlo zbog FOI PAY sustava za upise odnosno sustava za naplatu školarina, upisnina, zamolbi</w:t>
      </w:r>
      <w:r>
        <w:t xml:space="preserve"> i ostalih sličnih troškova.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U toku godine i prilikom inventure ustanovljeno je da određena oprema i namještaj više nemaju uporabnu vrijednost te ih treba rashodovati. Radi se o namještaju i opremi koji su neispravni ili su zastarjeli. Za dio takve opreme nije do kraja izvršen otpis v</w:t>
      </w:r>
      <w:r>
        <w:t>rijednosti pa dolazi do smanjenja u obujmu imovine.</w:t>
      </w:r>
    </w:p>
    <w:p w:rsidR="00C04FE0" w:rsidRDefault="00C04FE0" w:rsidP="00C04FE0">
      <w:pPr>
        <w:jc w:val="both"/>
      </w:pPr>
    </w:p>
    <w:p w:rsidR="00CC3DEB" w:rsidRDefault="00C04FE0">
      <w:pPr>
        <w:keepNext/>
        <w:spacing w:line="240" w:lineRule="auto"/>
        <w:jc w:val="center"/>
      </w:pPr>
      <w:r>
        <w:rPr>
          <w:sz w:val="28"/>
        </w:rPr>
        <w:t>B</w:t>
      </w:r>
      <w:r w:rsidR="00BB24EF">
        <w:rPr>
          <w:sz w:val="28"/>
        </w:rPr>
        <w:t>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obveza (šifre P035 do P038)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Otpis obveza po inventuri od 0,56 € budući da se radi o malim iznosima obveze za povrat previše uplaćenih troškova školarine i upisnine tijekom ranijih godina. Zbog visine bankarskih usluga, odlučuje se otpisati navedene obveze. </w:t>
      </w:r>
    </w:p>
    <w:p w:rsidR="00CC3DEB" w:rsidRDefault="00CC3DEB"/>
    <w:p w:rsidR="00CC3DEB" w:rsidRPr="00C04FE0" w:rsidRDefault="00BB24EF">
      <w:pPr>
        <w:keepNext/>
        <w:spacing w:line="240" w:lineRule="auto"/>
        <w:jc w:val="center"/>
        <w:rPr>
          <w:u w:val="single"/>
        </w:rPr>
      </w:pPr>
      <w:r w:rsidRPr="00C04FE0">
        <w:rPr>
          <w:b/>
          <w:sz w:val="28"/>
          <w:u w:val="single"/>
        </w:rPr>
        <w:lastRenderedPageBreak/>
        <w:t>Izvještaj o obvezama</w:t>
      </w: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922.829,81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 w:rsidP="00C04FE0">
      <w:pPr>
        <w:spacing w:after="0"/>
        <w:jc w:val="both"/>
      </w:pPr>
    </w:p>
    <w:p w:rsidR="00CC3DEB" w:rsidRDefault="00BB24EF" w:rsidP="00C04FE0">
      <w:pPr>
        <w:jc w:val="both"/>
      </w:pPr>
      <w:r>
        <w:t>Stanje obveza na 31.12.2025. godine iznosi 922.829,81 €, od kojih većina dospijeva u siječnju 2026. godine. Od toga se samo 0,08 € odnosi na dospjele obveze.</w:t>
      </w:r>
    </w:p>
    <w:p w:rsidR="00CC3DEB" w:rsidRDefault="00CC3DEB"/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Stanje dospjelih obveza na dan 31.12.2025. je 0,08 € te se navedeno odnosi na 2 putna naloga po kojima je isplaćeno manje 0,02 € i 0,06 €. Prilikom prve isplate putnog naloga za 2026. godinu zaposlenicima je isplaćena razlika.</w:t>
      </w:r>
    </w:p>
    <w:p w:rsidR="00C04FE0" w:rsidRDefault="00C04FE0" w:rsidP="00C04FE0">
      <w:pPr>
        <w:jc w:val="both"/>
      </w:pPr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3D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C3D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CC3D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922.829,73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C3DEB" w:rsidRDefault="00BB24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C3DEB" w:rsidRDefault="00CC3DEB">
      <w:pPr>
        <w:spacing w:after="0"/>
      </w:pPr>
    </w:p>
    <w:p w:rsidR="00CC3DEB" w:rsidRDefault="00BB24EF" w:rsidP="00C04FE0">
      <w:pPr>
        <w:jc w:val="both"/>
      </w:pPr>
      <w:r>
        <w:t>Na 31.12.2025. godine stanje nedospjelih obveza iznosi 922.829,73 € te se odnosi na obračunatu plaću i prijevoz za prosinac 2025. godine te fakture dobavljača koje dospijevaju tijekom siječanj 2026. godine.</w:t>
      </w:r>
    </w:p>
    <w:p w:rsidR="00BB24EF" w:rsidRDefault="00BB24EF" w:rsidP="00C04FE0">
      <w:pPr>
        <w:jc w:val="both"/>
      </w:pPr>
      <w:bookmarkStart w:id="0" w:name="_GoBack"/>
      <w:bookmarkEnd w:id="0"/>
    </w:p>
    <w:p w:rsidR="00CC3DEB" w:rsidRDefault="00BB24EF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CC3DEB" w:rsidRDefault="00BB24EF">
      <w:pPr>
        <w:spacing w:line="240" w:lineRule="auto"/>
        <w:jc w:val="both"/>
      </w:pPr>
      <w:r>
        <w:rPr>
          <w:b/>
        </w:rPr>
        <w:t>EU izvještaj</w:t>
      </w:r>
    </w:p>
    <w:p w:rsidR="00CC3DEB" w:rsidRDefault="00BB24EF" w:rsidP="00C04FE0">
      <w:pPr>
        <w:jc w:val="both"/>
      </w:pPr>
      <w:r>
        <w:t>U EU izvještaju prikaz</w:t>
      </w:r>
      <w:r>
        <w:t>ani su projekti Sveučilišta u Zagrebu Fakulteta organizacije i informatike po novim izvorima financiranja prema Pravilniku o proračunskom računovodstvu i računskom planu (NN 158/2023) odnosno prema Pravilniku o izmjenama i dopunama Pravilnika o proračunski</w:t>
      </w:r>
      <w:r>
        <w:t>m klasifikacijama (NN 122/2025). </w:t>
      </w:r>
    </w:p>
    <w:p w:rsidR="00BB24EF" w:rsidRDefault="00C04FE0" w:rsidP="00C04FE0">
      <w:r>
        <w:tab/>
      </w:r>
      <w:r>
        <w:tab/>
      </w:r>
      <w:r>
        <w:tab/>
      </w:r>
      <w:r w:rsidR="00BB24EF">
        <w:t xml:space="preserve"> </w:t>
      </w:r>
      <w:r>
        <w:tab/>
      </w:r>
    </w:p>
    <w:p w:rsidR="00C04FE0" w:rsidRDefault="00BB24EF" w:rsidP="00C04FE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C04FE0">
        <w:t>DEKANICA:</w:t>
      </w:r>
    </w:p>
    <w:p w:rsidR="00CC3DEB" w:rsidRDefault="00C04FE0" w:rsidP="00C04FE0">
      <w:pPr>
        <w:ind w:left="3540" w:firstLine="708"/>
      </w:pPr>
      <w:r>
        <w:t xml:space="preserve">prof. dr. </w:t>
      </w:r>
      <w:proofErr w:type="spellStart"/>
      <w:r>
        <w:t>sc</w:t>
      </w:r>
      <w:proofErr w:type="spellEnd"/>
      <w:r>
        <w:t>. Marina Klačmer Čalopa</w:t>
      </w:r>
    </w:p>
    <w:sectPr w:rsidR="00CC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DEB"/>
    <w:rsid w:val="00BB24EF"/>
    <w:rsid w:val="00C04FE0"/>
    <w:rsid w:val="00C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9554"/>
  <w15:docId w15:val="{F3E005CB-9B03-43F7-B480-FCEAC922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Matea Kvakan</cp:lastModifiedBy>
  <cp:revision>3</cp:revision>
  <dcterms:created xsi:type="dcterms:W3CDTF">2026-02-03T06:27:00Z</dcterms:created>
  <dcterms:modified xsi:type="dcterms:W3CDTF">2026-02-03T06:35:00Z</dcterms:modified>
</cp:coreProperties>
</file>