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C965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RH/fond/JLS/JP(R): </w:t>
      </w:r>
      <w:r>
        <w:rPr>
          <w:rFonts w:ascii="Times New Roman" w:hAnsi="Times New Roman"/>
          <w:b/>
          <w:sz w:val="24"/>
        </w:rPr>
        <w:t>MINISTARSTVO ZNANOSTI I OBRAZOVANJA</w:t>
      </w:r>
    </w:p>
    <w:p w14:paraId="1362159D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Razdjel: </w:t>
      </w:r>
      <w:r>
        <w:rPr>
          <w:rFonts w:ascii="Times New Roman" w:hAnsi="Times New Roman"/>
          <w:b/>
          <w:sz w:val="24"/>
        </w:rPr>
        <w:t>080</w:t>
      </w:r>
    </w:p>
    <w:p w14:paraId="34E3ED7F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Glava: </w:t>
      </w:r>
      <w:r>
        <w:rPr>
          <w:rFonts w:ascii="Times New Roman" w:hAnsi="Times New Roman"/>
          <w:b/>
          <w:sz w:val="24"/>
        </w:rPr>
        <w:t>43</w:t>
      </w:r>
    </w:p>
    <w:p w14:paraId="271AE33A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Proračunski korisnik: </w:t>
      </w:r>
      <w:r>
        <w:rPr>
          <w:rFonts w:ascii="Times New Roman" w:hAnsi="Times New Roman"/>
          <w:b/>
          <w:sz w:val="24"/>
        </w:rPr>
        <w:t>SVEUČILIŠTE U ZAGREBU FAKULTET ORGANIZACIJE I INFORMATIKE, PAVLINSKA 2, VARAŽDIN</w:t>
      </w:r>
    </w:p>
    <w:p w14:paraId="4D8BE37D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Razina: </w:t>
      </w:r>
      <w:r>
        <w:rPr>
          <w:rFonts w:ascii="Times New Roman" w:hAnsi="Times New Roman"/>
          <w:b/>
          <w:sz w:val="24"/>
        </w:rPr>
        <w:t>11</w:t>
      </w:r>
    </w:p>
    <w:p w14:paraId="0AA30DD4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RKP: </w:t>
      </w:r>
      <w:r>
        <w:rPr>
          <w:rFonts w:ascii="Times New Roman" w:hAnsi="Times New Roman"/>
          <w:b/>
          <w:sz w:val="24"/>
        </w:rPr>
        <w:t>2063</w:t>
      </w:r>
    </w:p>
    <w:p w14:paraId="2C562235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Matični broj: </w:t>
      </w:r>
      <w:r>
        <w:rPr>
          <w:rFonts w:ascii="Times New Roman" w:hAnsi="Times New Roman"/>
          <w:b/>
          <w:sz w:val="24"/>
        </w:rPr>
        <w:t>03006107</w:t>
      </w:r>
    </w:p>
    <w:p w14:paraId="7F6B1AD3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OIB: </w:t>
      </w:r>
      <w:r>
        <w:rPr>
          <w:rFonts w:ascii="Times New Roman" w:hAnsi="Times New Roman"/>
          <w:b/>
          <w:sz w:val="24"/>
        </w:rPr>
        <w:t>02024882310</w:t>
      </w:r>
    </w:p>
    <w:p w14:paraId="4AF10D1C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Šifarska oznaka: </w:t>
      </w:r>
      <w:r>
        <w:rPr>
          <w:rFonts w:ascii="Times New Roman" w:hAnsi="Times New Roman"/>
          <w:b/>
          <w:sz w:val="24"/>
        </w:rPr>
        <w:t>8542</w:t>
      </w:r>
    </w:p>
    <w:p w14:paraId="1C90B9C6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IBAN: </w:t>
      </w:r>
      <w:r>
        <w:rPr>
          <w:rFonts w:ascii="Times New Roman" w:hAnsi="Times New Roman"/>
          <w:b/>
          <w:sz w:val="24"/>
        </w:rPr>
        <w:t>HR102360000110741225</w:t>
      </w:r>
    </w:p>
    <w:p w14:paraId="7733A928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grada: </w:t>
      </w:r>
      <w:r>
        <w:rPr>
          <w:rFonts w:ascii="Times New Roman" w:hAnsi="Times New Roman"/>
          <w:b/>
          <w:sz w:val="24"/>
        </w:rPr>
        <w:t>472 Varaždin</w:t>
      </w:r>
    </w:p>
    <w:p w14:paraId="13ED67A2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županije: </w:t>
      </w:r>
      <w:r>
        <w:rPr>
          <w:rFonts w:ascii="Times New Roman" w:hAnsi="Times New Roman"/>
          <w:b/>
          <w:sz w:val="24"/>
        </w:rPr>
        <w:t>5 Varaždinska</w:t>
      </w:r>
    </w:p>
    <w:p w14:paraId="15AD6E52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396E09AB" w14:textId="467B5C66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05949F88" w14:textId="77777777" w:rsidR="007C07FB" w:rsidRDefault="007C07FB" w:rsidP="00E21299">
      <w:pPr>
        <w:spacing w:after="0"/>
        <w:rPr>
          <w:rFonts w:ascii="Times New Roman" w:hAnsi="Times New Roman"/>
          <w:b/>
          <w:sz w:val="24"/>
        </w:rPr>
      </w:pPr>
    </w:p>
    <w:p w14:paraId="4D75C2B5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39BB6E93" w14:textId="77777777" w:rsidR="00E21299" w:rsidRDefault="00E21299" w:rsidP="0056733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BILJEŠKE</w:t>
      </w:r>
    </w:p>
    <w:p w14:paraId="668DC88E" w14:textId="2C534865" w:rsidR="00E21299" w:rsidRDefault="00E21299" w:rsidP="0056733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 razdoblje od 1. siječnja do 31. prosinca 202</w:t>
      </w:r>
      <w:r w:rsidR="00B41982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 godine</w:t>
      </w:r>
    </w:p>
    <w:p w14:paraId="28036D4B" w14:textId="1A0FB47F" w:rsidR="009A7BA7" w:rsidRDefault="009A7BA7" w:rsidP="00E21299"/>
    <w:p w14:paraId="4EF898F2" w14:textId="77777777" w:rsidR="00567333" w:rsidRDefault="00567333" w:rsidP="00567333">
      <w:pPr>
        <w:rPr>
          <w:rFonts w:ascii="Times New Roman" w:hAnsi="Times New Roman"/>
          <w:b/>
          <w:sz w:val="24"/>
          <w:u w:val="single"/>
        </w:rPr>
      </w:pPr>
    </w:p>
    <w:p w14:paraId="2F0580EF" w14:textId="31B8DC27" w:rsidR="00567333" w:rsidRDefault="00567333" w:rsidP="00567333">
      <w:pPr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F60D13">
        <w:rPr>
          <w:rFonts w:ascii="Times New Roman" w:hAnsi="Times New Roman"/>
          <w:b/>
          <w:sz w:val="24"/>
          <w:szCs w:val="28"/>
        </w:rPr>
        <w:t>IZVJEŠTAJ O PRIHODIMA I RASHODIMA, PRIMICIMA I IZDACIMA</w:t>
      </w:r>
    </w:p>
    <w:p w14:paraId="1BE2A368" w14:textId="77777777" w:rsidR="007C07FB" w:rsidRPr="00F60D13" w:rsidRDefault="007C07FB" w:rsidP="00567333">
      <w:pPr>
        <w:rPr>
          <w:rFonts w:ascii="Times New Roman" w:hAnsi="Times New Roman"/>
          <w:b/>
          <w:sz w:val="24"/>
          <w:szCs w:val="28"/>
        </w:rPr>
      </w:pPr>
    </w:p>
    <w:p w14:paraId="016AE930" w14:textId="3210590D" w:rsidR="00567333" w:rsidRPr="00567333" w:rsidRDefault="00567333" w:rsidP="00567333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 PRIHODI POSLOVANJA</w:t>
      </w:r>
    </w:p>
    <w:p w14:paraId="7D80933D" w14:textId="5A341DCF" w:rsidR="00567333" w:rsidRDefault="00567333" w:rsidP="007C07F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ukupni prihodi poslovanja povećani su u odnosu na isto razdoblje 202</w:t>
      </w:r>
      <w:r w:rsidR="00B41982">
        <w:rPr>
          <w:rFonts w:ascii="Times New Roman" w:hAnsi="Times New Roman"/>
          <w:sz w:val="24"/>
        </w:rPr>
        <w:t>4</w:t>
      </w:r>
      <w:r w:rsidRPr="00567333">
        <w:rPr>
          <w:rFonts w:ascii="Times New Roman" w:hAnsi="Times New Roman"/>
          <w:sz w:val="24"/>
        </w:rPr>
        <w:t xml:space="preserve">. godine za </w:t>
      </w:r>
      <w:r w:rsidR="00B41982">
        <w:rPr>
          <w:rFonts w:ascii="Times New Roman" w:hAnsi="Times New Roman"/>
          <w:sz w:val="24"/>
        </w:rPr>
        <w:t xml:space="preserve"> 16,20% odnosno za 1.248.442,89</w:t>
      </w:r>
      <w:r w:rsidR="006279D7">
        <w:rPr>
          <w:rFonts w:ascii="Times New Roman" w:hAnsi="Times New Roman"/>
          <w:sz w:val="24"/>
        </w:rPr>
        <w:t xml:space="preserve"> </w:t>
      </w:r>
      <w:r w:rsidRPr="00567333">
        <w:rPr>
          <w:rFonts w:ascii="Times New Roman" w:hAnsi="Times New Roman"/>
          <w:sz w:val="24"/>
        </w:rPr>
        <w:t>€</w:t>
      </w:r>
      <w:r w:rsidR="00B41982">
        <w:rPr>
          <w:rFonts w:ascii="Times New Roman" w:hAnsi="Times New Roman"/>
          <w:sz w:val="24"/>
        </w:rPr>
        <w:t>; d</w:t>
      </w:r>
      <w:r w:rsidRPr="00567333">
        <w:rPr>
          <w:rFonts w:ascii="Times New Roman" w:hAnsi="Times New Roman"/>
          <w:sz w:val="24"/>
        </w:rPr>
        <w:t xml:space="preserve">o povećanja ukupnih prihoda došlo je zbog povećanih doznaka Ministarstva znanosti i obrazovanja te Sveučilišta i HRZZ za plaće i ostalih rashoda za zaposlene, zbog </w:t>
      </w:r>
      <w:r w:rsidR="00B41982">
        <w:rPr>
          <w:rFonts w:ascii="Times New Roman" w:hAnsi="Times New Roman"/>
          <w:sz w:val="24"/>
        </w:rPr>
        <w:t xml:space="preserve">visokih </w:t>
      </w:r>
      <w:r w:rsidR="00B73D59">
        <w:rPr>
          <w:rFonts w:ascii="Times New Roman" w:hAnsi="Times New Roman"/>
          <w:sz w:val="24"/>
        </w:rPr>
        <w:t>uplata po pojedinim</w:t>
      </w:r>
      <w:r w:rsidRPr="00567333">
        <w:rPr>
          <w:rFonts w:ascii="Times New Roman" w:hAnsi="Times New Roman"/>
          <w:sz w:val="24"/>
        </w:rPr>
        <w:t xml:space="preserve"> projek</w:t>
      </w:r>
      <w:r w:rsidR="00B73D59">
        <w:rPr>
          <w:rFonts w:ascii="Times New Roman" w:hAnsi="Times New Roman"/>
          <w:sz w:val="24"/>
        </w:rPr>
        <w:t>tima</w:t>
      </w:r>
      <w:r w:rsidRPr="00567333">
        <w:rPr>
          <w:rFonts w:ascii="Times New Roman" w:hAnsi="Times New Roman"/>
          <w:sz w:val="24"/>
        </w:rPr>
        <w:t xml:space="preserve"> </w:t>
      </w:r>
      <w:r w:rsidR="00B73D59">
        <w:rPr>
          <w:rFonts w:ascii="Times New Roman" w:hAnsi="Times New Roman"/>
          <w:sz w:val="24"/>
        </w:rPr>
        <w:t>te</w:t>
      </w:r>
      <w:r w:rsidRPr="00567333">
        <w:rPr>
          <w:rFonts w:ascii="Times New Roman" w:hAnsi="Times New Roman"/>
          <w:sz w:val="24"/>
        </w:rPr>
        <w:t xml:space="preserve"> prihoda od obavljanja gospodarske djelatnosti</w:t>
      </w:r>
    </w:p>
    <w:p w14:paraId="60DA12C8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58A166" w14:textId="77777777" w:rsid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632 Pomoći od međunarodnih organizacija te institucija i tijela EU</w:t>
      </w:r>
    </w:p>
    <w:p w14:paraId="5E67227D" w14:textId="7024AAD6" w:rsidR="00567333" w:rsidRPr="00B73D59" w:rsidRDefault="00567333" w:rsidP="007C07FB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sz w:val="24"/>
        </w:rPr>
        <w:t xml:space="preserve">do </w:t>
      </w:r>
      <w:r w:rsidR="00B41982">
        <w:rPr>
          <w:rFonts w:ascii="Times New Roman" w:hAnsi="Times New Roman"/>
          <w:sz w:val="24"/>
        </w:rPr>
        <w:t>značajnog povećanja</w:t>
      </w:r>
      <w:r w:rsidRPr="00567333">
        <w:rPr>
          <w:rFonts w:ascii="Times New Roman" w:hAnsi="Times New Roman"/>
          <w:sz w:val="24"/>
        </w:rPr>
        <w:t xml:space="preserve"> prihoda</w:t>
      </w:r>
      <w:r w:rsidR="00B73D59">
        <w:rPr>
          <w:rFonts w:ascii="Times New Roman" w:hAnsi="Times New Roman"/>
          <w:sz w:val="24"/>
        </w:rPr>
        <w:t xml:space="preserve"> </w:t>
      </w:r>
      <w:r w:rsidR="00B41982">
        <w:rPr>
          <w:rFonts w:ascii="Times New Roman" w:hAnsi="Times New Roman"/>
          <w:sz w:val="24"/>
        </w:rPr>
        <w:t>od</w:t>
      </w:r>
      <w:r w:rsidR="00B73D59">
        <w:rPr>
          <w:rFonts w:ascii="Times New Roman" w:hAnsi="Times New Roman"/>
          <w:sz w:val="24"/>
        </w:rPr>
        <w:t xml:space="preserve"> </w:t>
      </w:r>
      <w:r w:rsidR="00B41982" w:rsidRPr="00B41982">
        <w:rPr>
          <w:rFonts w:ascii="Times New Roman" w:hAnsi="Times New Roman"/>
          <w:sz w:val="24"/>
        </w:rPr>
        <w:t>441.254,5</w:t>
      </w:r>
      <w:r w:rsidR="00041C48">
        <w:rPr>
          <w:rFonts w:ascii="Times New Roman" w:hAnsi="Times New Roman"/>
          <w:sz w:val="24"/>
        </w:rPr>
        <w:t>0</w:t>
      </w:r>
      <w:r w:rsidR="00B41982">
        <w:rPr>
          <w:rFonts w:ascii="Times New Roman" w:hAnsi="Times New Roman"/>
          <w:sz w:val="24"/>
        </w:rPr>
        <w:t xml:space="preserve"> </w:t>
      </w:r>
      <w:r w:rsidR="00B73D59">
        <w:rPr>
          <w:rFonts w:ascii="Times New Roman" w:hAnsi="Times New Roman"/>
          <w:sz w:val="24"/>
        </w:rPr>
        <w:t>€</w:t>
      </w:r>
      <w:r w:rsidR="00B41982">
        <w:rPr>
          <w:rFonts w:ascii="Times New Roman" w:hAnsi="Times New Roman"/>
          <w:sz w:val="24"/>
        </w:rPr>
        <w:t xml:space="preserve"> u odnosu na isto razdoblje prošle godine</w:t>
      </w:r>
      <w:r w:rsidRPr="00567333">
        <w:rPr>
          <w:rFonts w:ascii="Times New Roman" w:hAnsi="Times New Roman"/>
          <w:sz w:val="24"/>
        </w:rPr>
        <w:t xml:space="preserve"> dolazi zbog </w:t>
      </w:r>
      <w:r w:rsidR="00B41982">
        <w:rPr>
          <w:rFonts w:ascii="Times New Roman" w:hAnsi="Times New Roman"/>
          <w:sz w:val="24"/>
        </w:rPr>
        <w:t xml:space="preserve">uplate za projekt </w:t>
      </w:r>
      <w:proofErr w:type="spellStart"/>
      <w:r w:rsidR="00B41982">
        <w:rPr>
          <w:rFonts w:ascii="Times New Roman" w:hAnsi="Times New Roman"/>
          <w:sz w:val="24"/>
        </w:rPr>
        <w:t>Erasmus</w:t>
      </w:r>
      <w:proofErr w:type="spellEnd"/>
      <w:r w:rsidR="00B41982">
        <w:rPr>
          <w:rFonts w:ascii="Times New Roman" w:hAnsi="Times New Roman"/>
          <w:sz w:val="24"/>
        </w:rPr>
        <w:t xml:space="preserve">+ </w:t>
      </w:r>
      <w:proofErr w:type="spellStart"/>
      <w:r w:rsidR="00B41982">
        <w:rPr>
          <w:rFonts w:ascii="Times New Roman" w:hAnsi="Times New Roman"/>
          <w:sz w:val="24"/>
        </w:rPr>
        <w:t>Digitasia</w:t>
      </w:r>
      <w:proofErr w:type="spellEnd"/>
      <w:r w:rsidR="00B41982">
        <w:rPr>
          <w:rFonts w:ascii="Times New Roman" w:hAnsi="Times New Roman"/>
          <w:sz w:val="24"/>
        </w:rPr>
        <w:t xml:space="preserve"> na kojem je Fakultet organizacije i informatike koordinator</w:t>
      </w:r>
    </w:p>
    <w:p w14:paraId="50A96B40" w14:textId="77777777" w:rsidR="00B73D59" w:rsidRPr="00567333" w:rsidRDefault="00B73D59" w:rsidP="007C07FB">
      <w:pPr>
        <w:pStyle w:val="Odlomakpopisa"/>
        <w:spacing w:after="0"/>
        <w:jc w:val="both"/>
        <w:rPr>
          <w:rFonts w:ascii="Times New Roman" w:hAnsi="Times New Roman"/>
          <w:i/>
          <w:sz w:val="24"/>
        </w:rPr>
      </w:pPr>
    </w:p>
    <w:p w14:paraId="09AD1B9E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638 Pomoći temeljem prijenosa EU sredstava</w:t>
      </w:r>
    </w:p>
    <w:p w14:paraId="51093678" w14:textId="7D18FF80" w:rsidR="00567333" w:rsidRDefault="00B41982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smanjenje</w:t>
      </w:r>
      <w:r w:rsidR="00B73D59">
        <w:rPr>
          <w:rFonts w:ascii="Times New Roman" w:hAnsi="Times New Roman"/>
          <w:sz w:val="24"/>
        </w:rPr>
        <w:t xml:space="preserve"> uzrokovano </w:t>
      </w:r>
      <w:r>
        <w:rPr>
          <w:rFonts w:ascii="Times New Roman" w:hAnsi="Times New Roman"/>
          <w:sz w:val="24"/>
        </w:rPr>
        <w:t xml:space="preserve">uplatom predujma za </w:t>
      </w:r>
      <w:r w:rsidR="00567333" w:rsidRPr="00567333">
        <w:rPr>
          <w:rFonts w:ascii="Times New Roman" w:hAnsi="Times New Roman"/>
          <w:sz w:val="24"/>
        </w:rPr>
        <w:t xml:space="preserve">EU projekt </w:t>
      </w:r>
      <w:r>
        <w:rPr>
          <w:rFonts w:ascii="Times New Roman" w:hAnsi="Times New Roman"/>
          <w:sz w:val="24"/>
        </w:rPr>
        <w:t xml:space="preserve">JURK EDIH u 2023. godini, međutim u 2024. godini dobivena su sredstva za projekt </w:t>
      </w:r>
      <w:proofErr w:type="spellStart"/>
      <w:r>
        <w:rPr>
          <w:rFonts w:ascii="Times New Roman" w:hAnsi="Times New Roman"/>
          <w:sz w:val="24"/>
        </w:rPr>
        <w:t>InterACT</w:t>
      </w:r>
      <w:proofErr w:type="spellEnd"/>
      <w:r>
        <w:rPr>
          <w:rFonts w:ascii="Times New Roman" w:hAnsi="Times New Roman"/>
          <w:sz w:val="24"/>
        </w:rPr>
        <w:t xml:space="preserve"> Green u iznosu od 49.856,00 €</w:t>
      </w:r>
    </w:p>
    <w:p w14:paraId="3DA3183B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2912A3" w14:textId="03EAA66F" w:rsidR="00B73D59" w:rsidRDefault="00B73D59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5BFFAB97" w14:textId="7A66B3B1" w:rsidR="00107D60" w:rsidRDefault="00107D60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51088676" w14:textId="77777777" w:rsidR="00107D60" w:rsidRDefault="00107D60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770772F5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F6CC725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652 Prihodi po posebnim propisima</w:t>
      </w:r>
    </w:p>
    <w:p w14:paraId="3B20C2B7" w14:textId="62EA554E" w:rsidR="00567333" w:rsidRDefault="00107D60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prihodi su veći za 22,30% u odnosu na prošlu godinu; prihode čine </w:t>
      </w:r>
      <w:r w:rsidR="00567333" w:rsidRPr="00567333">
        <w:rPr>
          <w:rFonts w:ascii="Times New Roman" w:hAnsi="Times New Roman"/>
          <w:sz w:val="24"/>
        </w:rPr>
        <w:t>školarine za preddiplomski sveučilišni redovni i izvanredni studij, redovni i izvanredni stručni studij te redovni i izvanredni diplomski studij, školarine za doktorski studij, upisnine, promocije i drugo</w:t>
      </w:r>
      <w:r>
        <w:rPr>
          <w:rFonts w:ascii="Times New Roman" w:hAnsi="Times New Roman"/>
          <w:sz w:val="24"/>
        </w:rPr>
        <w:t>; povećanje je uzrokovano i novim stručni studijem koji se izvodi u Zagrebu</w:t>
      </w:r>
      <w:r w:rsidR="003A14B5">
        <w:rPr>
          <w:rFonts w:ascii="Times New Roman" w:hAnsi="Times New Roman"/>
          <w:sz w:val="24"/>
        </w:rPr>
        <w:t xml:space="preserve"> </w:t>
      </w:r>
    </w:p>
    <w:p w14:paraId="47C83C1C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2DAAC16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661 Prihodi od prodaje proizvoda i robe te pruženih usluga</w:t>
      </w:r>
    </w:p>
    <w:p w14:paraId="4A08BE61" w14:textId="0BB50B3E" w:rsidR="00567333" w:rsidRPr="003A14B5" w:rsidRDefault="003A14B5" w:rsidP="003A14B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veliko smanjenje prihoda u 2024. godini u odnosu na 2023. godinu za 66,60% utjecao je manji broj gospodarskih projekata kojih je u 2023. godini bilo puno više odnosno bili su puno veće vrijednosti nego u tekućoj godini; prihode </w:t>
      </w:r>
      <w:r w:rsidR="005447DC">
        <w:rPr>
          <w:rFonts w:ascii="Times New Roman" w:hAnsi="Times New Roman"/>
          <w:sz w:val="24"/>
        </w:rPr>
        <w:t xml:space="preserve">po kontu 661 </w:t>
      </w:r>
      <w:r>
        <w:rPr>
          <w:rFonts w:ascii="Times New Roman" w:hAnsi="Times New Roman"/>
          <w:sz w:val="24"/>
        </w:rPr>
        <w:t xml:space="preserve">čine školarine za </w:t>
      </w:r>
      <w:r w:rsidR="00567333" w:rsidRPr="003A14B5">
        <w:rPr>
          <w:rFonts w:ascii="Times New Roman" w:hAnsi="Times New Roman"/>
          <w:sz w:val="24"/>
        </w:rPr>
        <w:t xml:space="preserve">poslijediplomski specijalistički studij, školarine i upisnine za PPDMO,  gospodarski projekti, izdavačka djelatnost, web shop, iznajmljivanje i drugi prihodi vlastite djelatnosti </w:t>
      </w:r>
    </w:p>
    <w:p w14:paraId="7672B534" w14:textId="77777777" w:rsidR="00512DE5" w:rsidRPr="00567333" w:rsidRDefault="00512DE5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C7C68C7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67 Prihodi iz nadležnog proračuna i od HZZO na temelju ugovornih obveza</w:t>
      </w:r>
    </w:p>
    <w:p w14:paraId="4B90A832" w14:textId="15ABCD92" w:rsidR="005447DC" w:rsidRPr="005447DC" w:rsidRDefault="00567333" w:rsidP="005447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povećanje prihoda iz proračuna </w:t>
      </w:r>
      <w:r w:rsidR="005447DC">
        <w:rPr>
          <w:rFonts w:ascii="Times New Roman" w:hAnsi="Times New Roman"/>
          <w:sz w:val="24"/>
        </w:rPr>
        <w:t xml:space="preserve">za 28,10% odnosno za 1.335.086,50 € </w:t>
      </w:r>
      <w:r w:rsidRPr="00567333">
        <w:rPr>
          <w:rFonts w:ascii="Times New Roman" w:hAnsi="Times New Roman"/>
          <w:sz w:val="24"/>
        </w:rPr>
        <w:t>zbog povećanja doznaka Ministarstva znanosti i obrazovanja te Sveučilišta za plaće, prijevoz i naknade, participacije školarina s uključenim sredstvima za materijalne rashode</w:t>
      </w:r>
      <w:r w:rsidR="005447DC">
        <w:rPr>
          <w:rFonts w:ascii="Times New Roman" w:hAnsi="Times New Roman"/>
          <w:sz w:val="24"/>
        </w:rPr>
        <w:t>, potpore za znanost</w:t>
      </w:r>
      <w:r w:rsidRPr="00567333">
        <w:rPr>
          <w:rFonts w:ascii="Times New Roman" w:hAnsi="Times New Roman"/>
          <w:sz w:val="24"/>
        </w:rPr>
        <w:t xml:space="preserve"> i drugo</w:t>
      </w:r>
      <w:r w:rsidR="005447DC">
        <w:rPr>
          <w:rFonts w:ascii="Times New Roman" w:hAnsi="Times New Roman"/>
          <w:sz w:val="24"/>
        </w:rPr>
        <w:t xml:space="preserve">; porast plaća </w:t>
      </w:r>
      <w:r w:rsidR="005447DC" w:rsidRPr="005447DC">
        <w:rPr>
          <w:rFonts w:ascii="Times New Roman" w:hAnsi="Times New Roman"/>
          <w:sz w:val="24"/>
        </w:rPr>
        <w:t xml:space="preserve">uzrokovan je </w:t>
      </w:r>
      <w:r w:rsidR="005447DC" w:rsidRPr="005447DC">
        <w:rPr>
          <w:rFonts w:ascii="Times New Roman" w:hAnsi="Times New Roman"/>
          <w:bCs/>
          <w:sz w:val="24"/>
        </w:rPr>
        <w:t>Uredbom o nazivima radnih mjesta, uvjetima za raspored i koeficijentima za obračun plaće u javnim službama koja se počela primjenjivati od ožujka 2024. godine</w:t>
      </w:r>
    </w:p>
    <w:p w14:paraId="17C69F0E" w14:textId="77777777" w:rsidR="00512DE5" w:rsidRPr="00567333" w:rsidRDefault="00512DE5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E92A04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 RASHODI POSLOVANJA</w:t>
      </w:r>
    </w:p>
    <w:p w14:paraId="04FDA82F" w14:textId="4CD20F00" w:rsidR="00567333" w:rsidRPr="005447DC" w:rsidRDefault="00567333" w:rsidP="003A7349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447DC">
        <w:rPr>
          <w:rFonts w:ascii="Times New Roman" w:hAnsi="Times New Roman"/>
          <w:sz w:val="24"/>
        </w:rPr>
        <w:t>ukupni rashodi poslovanja veći su u odnosu na isto razdoblje 202</w:t>
      </w:r>
      <w:r w:rsidR="005447DC" w:rsidRPr="005447DC">
        <w:rPr>
          <w:rFonts w:ascii="Times New Roman" w:hAnsi="Times New Roman"/>
          <w:sz w:val="24"/>
        </w:rPr>
        <w:t>3</w:t>
      </w:r>
      <w:r w:rsidRPr="005447DC">
        <w:rPr>
          <w:rFonts w:ascii="Times New Roman" w:hAnsi="Times New Roman"/>
          <w:sz w:val="24"/>
        </w:rPr>
        <w:t xml:space="preserve">. godine za </w:t>
      </w:r>
      <w:r w:rsidR="005447DC" w:rsidRPr="005447DC">
        <w:rPr>
          <w:rFonts w:ascii="Times New Roman" w:hAnsi="Times New Roman"/>
          <w:sz w:val="24"/>
        </w:rPr>
        <w:t>11,10% odnosno za 863.926,97</w:t>
      </w:r>
      <w:r w:rsidRPr="005447DC">
        <w:rPr>
          <w:rFonts w:ascii="Times New Roman" w:hAnsi="Times New Roman"/>
          <w:sz w:val="24"/>
        </w:rPr>
        <w:t xml:space="preserve"> €</w:t>
      </w:r>
      <w:r w:rsidR="005447DC">
        <w:rPr>
          <w:rFonts w:ascii="Times New Roman" w:hAnsi="Times New Roman"/>
          <w:sz w:val="24"/>
        </w:rPr>
        <w:t>; d</w:t>
      </w:r>
      <w:r w:rsidRPr="005447DC">
        <w:rPr>
          <w:rFonts w:ascii="Times New Roman" w:hAnsi="Times New Roman"/>
          <w:sz w:val="24"/>
        </w:rPr>
        <w:t xml:space="preserve">o porasta ukupnih rashoda došlo je </w:t>
      </w:r>
      <w:r w:rsidR="005447DC">
        <w:rPr>
          <w:rFonts w:ascii="Times New Roman" w:hAnsi="Times New Roman"/>
          <w:sz w:val="24"/>
        </w:rPr>
        <w:t xml:space="preserve">ponajviše </w:t>
      </w:r>
      <w:r w:rsidRPr="005447DC">
        <w:rPr>
          <w:rFonts w:ascii="Times New Roman" w:hAnsi="Times New Roman"/>
          <w:sz w:val="24"/>
        </w:rPr>
        <w:t>zbog povećanja troškova plaća</w:t>
      </w:r>
      <w:r w:rsidR="005447DC" w:rsidRPr="005447DC">
        <w:rPr>
          <w:rFonts w:ascii="Times New Roman" w:hAnsi="Times New Roman"/>
          <w:sz w:val="24"/>
        </w:rPr>
        <w:t xml:space="preserve"> (</w:t>
      </w:r>
      <w:r w:rsidR="005447DC" w:rsidRPr="005447DC">
        <w:rPr>
          <w:rFonts w:ascii="Times New Roman" w:hAnsi="Times New Roman"/>
          <w:bCs/>
          <w:sz w:val="24"/>
        </w:rPr>
        <w:t>Uredba o nazivima radnih mjesta, uvjetima za raspored i koeficijentima za obračun plaće u javnim službama koja se počela primjenjivati od ožujka 2024. godine)</w:t>
      </w:r>
    </w:p>
    <w:p w14:paraId="541814EE" w14:textId="77777777" w:rsidR="00646668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1072A2" w14:textId="3AE7BFE9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t>Šifra 3112 Plaće u naravi</w:t>
      </w:r>
    </w:p>
    <w:p w14:paraId="67BA1220" w14:textId="36B8B397" w:rsidR="00646668" w:rsidRPr="00646668" w:rsidRDefault="00646668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značajno</w:t>
      </w:r>
      <w:r w:rsidR="005447DC">
        <w:rPr>
          <w:rFonts w:ascii="Times New Roman" w:hAnsi="Times New Roman"/>
          <w:sz w:val="24"/>
        </w:rPr>
        <w:t xml:space="preserve"> smanjenje</w:t>
      </w:r>
      <w:r>
        <w:rPr>
          <w:rFonts w:ascii="Times New Roman" w:hAnsi="Times New Roman"/>
          <w:sz w:val="24"/>
        </w:rPr>
        <w:t xml:space="preserve"> u 202</w:t>
      </w:r>
      <w:r w:rsidR="005447D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godini budući da se </w:t>
      </w:r>
      <w:r w:rsidR="005447DC">
        <w:rPr>
          <w:rFonts w:ascii="Times New Roman" w:hAnsi="Times New Roman"/>
          <w:sz w:val="24"/>
        </w:rPr>
        <w:t>tijekom</w:t>
      </w:r>
      <w:r>
        <w:rPr>
          <w:rFonts w:ascii="Times New Roman" w:hAnsi="Times New Roman"/>
          <w:sz w:val="24"/>
        </w:rPr>
        <w:t xml:space="preserve"> 202</w:t>
      </w:r>
      <w:r w:rsidR="005447DC">
        <w:rPr>
          <w:rFonts w:ascii="Times New Roman" w:hAnsi="Times New Roman"/>
          <w:sz w:val="24"/>
        </w:rPr>
        <w:t>3. godine nije proknjižila korekcija konta 3112 odnosno smanjio trošak budući da Fakultet plaća ukupnu fakturu dobavljaču, a zaposlenici kroz obustavu na plaću vraćaju polovicu iznosa; kod obračuna plaće u naravi ne isplaćuje se neto</w:t>
      </w:r>
      <w:r w:rsidR="00A20443">
        <w:rPr>
          <w:rFonts w:ascii="Times New Roman" w:hAnsi="Times New Roman"/>
          <w:sz w:val="24"/>
        </w:rPr>
        <w:t xml:space="preserve"> pa se stoga smanjuje trošak</w:t>
      </w:r>
    </w:p>
    <w:p w14:paraId="681A20CC" w14:textId="2DA9C430" w:rsidR="00646668" w:rsidRDefault="00646668" w:rsidP="007C07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D83B61" w14:textId="54641D43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t xml:space="preserve">Šifra </w:t>
      </w:r>
      <w:r>
        <w:rPr>
          <w:rFonts w:ascii="Times New Roman" w:hAnsi="Times New Roman"/>
          <w:i/>
          <w:sz w:val="24"/>
        </w:rPr>
        <w:t>3223 Energija</w:t>
      </w:r>
    </w:p>
    <w:p w14:paraId="1FC36FFC" w14:textId="2294F15E" w:rsidR="00646668" w:rsidRDefault="00646668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smanjeni troškovi energije za 32,7% ponajviše zbog promjene stopa PDV na opskrbu plinom (sa 25% na 5%)</w:t>
      </w:r>
      <w:r w:rsidR="00A20443">
        <w:rPr>
          <w:rFonts w:ascii="Times New Roman" w:hAnsi="Times New Roman"/>
          <w:sz w:val="24"/>
        </w:rPr>
        <w:t xml:space="preserve"> te Uredba Vlade o sufinanciranju dijela troškova</w:t>
      </w:r>
    </w:p>
    <w:p w14:paraId="1B217D89" w14:textId="77777777" w:rsidR="00A20443" w:rsidRDefault="00A20443" w:rsidP="00A20443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343F54" w14:textId="10393443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t>Šifra 3225</w:t>
      </w:r>
      <w:r>
        <w:rPr>
          <w:rFonts w:ascii="Times New Roman" w:hAnsi="Times New Roman"/>
          <w:i/>
          <w:sz w:val="24"/>
        </w:rPr>
        <w:t xml:space="preserve"> Sitni inventar i auto gume</w:t>
      </w:r>
    </w:p>
    <w:p w14:paraId="7D9698D2" w14:textId="65865EE5" w:rsidR="00646668" w:rsidRDefault="00A2044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smanjenje od 83,90% zbog nabave</w:t>
      </w:r>
      <w:r w:rsidR="00646668">
        <w:rPr>
          <w:rFonts w:ascii="Times New Roman" w:hAnsi="Times New Roman"/>
          <w:sz w:val="24"/>
        </w:rPr>
        <w:t xml:space="preserve"> sitnog inventara</w:t>
      </w:r>
      <w:r>
        <w:rPr>
          <w:rFonts w:ascii="Times New Roman" w:hAnsi="Times New Roman"/>
          <w:sz w:val="24"/>
        </w:rPr>
        <w:t xml:space="preserve"> u 2023. godini dok tijekom 2024. godine nije bilo značajnijih nabava</w:t>
      </w:r>
    </w:p>
    <w:p w14:paraId="6EF36E8D" w14:textId="77777777" w:rsidR="00A20443" w:rsidRDefault="00A20443" w:rsidP="00A20443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16155D" w14:textId="0BE4FEA1" w:rsidR="00A20443" w:rsidRPr="00A20443" w:rsidRDefault="00A20443" w:rsidP="00A2044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A20443">
        <w:rPr>
          <w:rFonts w:ascii="Times New Roman" w:hAnsi="Times New Roman"/>
          <w:i/>
          <w:sz w:val="24"/>
        </w:rPr>
        <w:t>Šifra 3232 Usluge tekućeg i investicijskog održavanja</w:t>
      </w:r>
    </w:p>
    <w:p w14:paraId="6B090D13" w14:textId="6A5F743A" w:rsidR="00A20443" w:rsidRPr="00A20443" w:rsidRDefault="00A20443" w:rsidP="00A2044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povećanje od 42,30% odnosno 17.189,71 € zbog adaptacije stana u vlasništvu Fakulteta</w:t>
      </w:r>
    </w:p>
    <w:p w14:paraId="12F0701D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89398F" w14:textId="58678079" w:rsidR="00A20443" w:rsidRDefault="00A20443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3236 Zdravstvene i veterinarske usluge</w:t>
      </w:r>
    </w:p>
    <w:p w14:paraId="15B87E59" w14:textId="145BD169" w:rsidR="00A20443" w:rsidRPr="00A20443" w:rsidRDefault="00A20443" w:rsidP="00A20443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povećanje zbog provođenja sistematskih pregleda </w:t>
      </w:r>
      <w:r w:rsidR="00041C48">
        <w:rPr>
          <w:rFonts w:ascii="Times New Roman" w:hAnsi="Times New Roman"/>
          <w:sz w:val="24"/>
        </w:rPr>
        <w:t xml:space="preserve">većim dijelom </w:t>
      </w:r>
      <w:r>
        <w:rPr>
          <w:rFonts w:ascii="Times New Roman" w:hAnsi="Times New Roman"/>
          <w:sz w:val="24"/>
        </w:rPr>
        <w:t>početkom 2024. godine</w:t>
      </w:r>
      <w:r w:rsidR="00041C48">
        <w:rPr>
          <w:rFonts w:ascii="Times New Roman" w:hAnsi="Times New Roman"/>
          <w:sz w:val="24"/>
        </w:rPr>
        <w:t>, a manjim dijelom krajem 2023. godine</w:t>
      </w:r>
    </w:p>
    <w:p w14:paraId="22EA63D5" w14:textId="77777777" w:rsidR="00A20443" w:rsidRDefault="00A20443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137222D0" w14:textId="0F71FC58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3237 Intelektualne i osobne usluge</w:t>
      </w:r>
    </w:p>
    <w:p w14:paraId="1CAE518B" w14:textId="174E4889" w:rsidR="00567333" w:rsidRDefault="00A2044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smanjenje</w:t>
      </w:r>
      <w:r w:rsidR="00567333" w:rsidRPr="00567333">
        <w:rPr>
          <w:rFonts w:ascii="Times New Roman" w:hAnsi="Times New Roman"/>
          <w:sz w:val="24"/>
        </w:rPr>
        <w:t xml:space="preserve"> troškova </w:t>
      </w:r>
      <w:r w:rsidR="00641C33"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z w:val="24"/>
        </w:rPr>
        <w:t>30,20</w:t>
      </w:r>
      <w:r w:rsidR="00641C33">
        <w:rPr>
          <w:rFonts w:ascii="Times New Roman" w:hAnsi="Times New Roman"/>
          <w:sz w:val="24"/>
        </w:rPr>
        <w:t xml:space="preserve">% </w:t>
      </w:r>
      <w:r w:rsidR="00567333" w:rsidRPr="00567333">
        <w:rPr>
          <w:rFonts w:ascii="Times New Roman" w:hAnsi="Times New Roman"/>
          <w:sz w:val="24"/>
        </w:rPr>
        <w:t xml:space="preserve">zbog </w:t>
      </w:r>
      <w:r>
        <w:rPr>
          <w:rFonts w:ascii="Times New Roman" w:hAnsi="Times New Roman"/>
          <w:sz w:val="24"/>
        </w:rPr>
        <w:t xml:space="preserve">manjih </w:t>
      </w:r>
      <w:r w:rsidR="00567333" w:rsidRPr="00567333">
        <w:rPr>
          <w:rFonts w:ascii="Times New Roman" w:hAnsi="Times New Roman"/>
          <w:sz w:val="24"/>
        </w:rPr>
        <w:t>isplat</w:t>
      </w:r>
      <w:r>
        <w:rPr>
          <w:rFonts w:ascii="Times New Roman" w:hAnsi="Times New Roman"/>
          <w:sz w:val="24"/>
        </w:rPr>
        <w:t>a</w:t>
      </w:r>
      <w:r w:rsidR="00567333" w:rsidRPr="005673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</w:t>
      </w:r>
      <w:r w:rsidR="00567333" w:rsidRPr="00567333">
        <w:rPr>
          <w:rFonts w:ascii="Times New Roman" w:hAnsi="Times New Roman"/>
          <w:sz w:val="24"/>
        </w:rPr>
        <w:t>rad na gospodarskim projektima</w:t>
      </w:r>
    </w:p>
    <w:p w14:paraId="5198C551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7AFC03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lastRenderedPageBreak/>
        <w:t>Šifra 3239 Ostale usluge</w:t>
      </w:r>
    </w:p>
    <w:p w14:paraId="1722F9FA" w14:textId="217D6E4E" w:rsidR="00567333" w:rsidRDefault="0059748D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smanjenje troškova</w:t>
      </w:r>
      <w:r w:rsidR="00567333" w:rsidRPr="005673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naj</w:t>
      </w:r>
      <w:r w:rsidR="00567333" w:rsidRPr="00567333">
        <w:rPr>
          <w:rFonts w:ascii="Times New Roman" w:hAnsi="Times New Roman"/>
          <w:sz w:val="24"/>
        </w:rPr>
        <w:t xml:space="preserve">većim dijelom zbog izdavanja 2 </w:t>
      </w:r>
      <w:r w:rsidR="00B133E5">
        <w:rPr>
          <w:rFonts w:ascii="Times New Roman" w:hAnsi="Times New Roman"/>
          <w:sz w:val="24"/>
        </w:rPr>
        <w:t xml:space="preserve">fakultetska </w:t>
      </w:r>
      <w:r w:rsidR="00567333" w:rsidRPr="00567333">
        <w:rPr>
          <w:rFonts w:ascii="Times New Roman" w:hAnsi="Times New Roman"/>
          <w:sz w:val="24"/>
        </w:rPr>
        <w:t>udžbenika/knjige (trošak tiska, recenzije i slično)</w:t>
      </w:r>
      <w:r>
        <w:rPr>
          <w:rFonts w:ascii="Times New Roman" w:hAnsi="Times New Roman"/>
          <w:sz w:val="24"/>
        </w:rPr>
        <w:t xml:space="preserve"> tijekom 2023. godine </w:t>
      </w:r>
    </w:p>
    <w:p w14:paraId="14003D56" w14:textId="77777777" w:rsidR="00641C33" w:rsidRPr="00567333" w:rsidRDefault="00641C33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64B6BD" w14:textId="3118B874" w:rsidR="0059748D" w:rsidRDefault="0059748D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343 Ostali financijski rashodi</w:t>
      </w:r>
    </w:p>
    <w:p w14:paraId="1C691016" w14:textId="61B5CFA8" w:rsidR="0059748D" w:rsidRPr="0059748D" w:rsidRDefault="0059748D" w:rsidP="0059748D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manji troškovi u 2024. godini zbog sklapanja ugovora o kartičnim transakcijama za naplatu školarina </w:t>
      </w:r>
      <w:r w:rsidR="00041C48">
        <w:rPr>
          <w:rFonts w:ascii="Times New Roman" w:hAnsi="Times New Roman"/>
          <w:sz w:val="24"/>
        </w:rPr>
        <w:t xml:space="preserve">i ostalih usluga (web prodaja, kotizacije) </w:t>
      </w:r>
      <w:r>
        <w:rPr>
          <w:rFonts w:ascii="Times New Roman" w:hAnsi="Times New Roman"/>
          <w:sz w:val="24"/>
        </w:rPr>
        <w:t>samo s jednom bankom te smanjenje provizij</w:t>
      </w:r>
      <w:r w:rsidR="00041C4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odnosno naknada za kartična plaćanja</w:t>
      </w:r>
    </w:p>
    <w:p w14:paraId="4822AF4E" w14:textId="77777777" w:rsidR="0059748D" w:rsidRDefault="0059748D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25F591AC" w14:textId="3F8C62BD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36</w:t>
      </w:r>
      <w:r w:rsidR="0059748D">
        <w:rPr>
          <w:rFonts w:ascii="Times New Roman" w:hAnsi="Times New Roman"/>
          <w:i/>
          <w:sz w:val="24"/>
        </w:rPr>
        <w:t>2</w:t>
      </w:r>
      <w:r w:rsidRPr="00567333">
        <w:rPr>
          <w:rFonts w:ascii="Times New Roman" w:hAnsi="Times New Roman"/>
          <w:i/>
          <w:sz w:val="24"/>
        </w:rPr>
        <w:t xml:space="preserve"> Pomoći dane u inozemstvo i unutar općeg proračuna</w:t>
      </w:r>
    </w:p>
    <w:p w14:paraId="58E22CBA" w14:textId="12CEE9E7" w:rsidR="00567333" w:rsidRDefault="0059748D" w:rsidP="007C07F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prijenosi sredstava projektnim partnerima su prema Pravilniku o korištenju sredstava Europske unije od 2024. godine evidentirani na kontu 3813</w:t>
      </w:r>
    </w:p>
    <w:p w14:paraId="3EF619BD" w14:textId="1723AC31" w:rsidR="0059748D" w:rsidRDefault="0059748D" w:rsidP="0059748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58CF2BC" w14:textId="2A7489C3" w:rsidR="007C07FB" w:rsidRDefault="0059748D" w:rsidP="0059748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37 Naknade građanima i kućanstvima na temelju osiguranja i duge naknade</w:t>
      </w:r>
    </w:p>
    <w:p w14:paraId="4EF9CACB" w14:textId="64E766E7" w:rsidR="0059748D" w:rsidRPr="00041C48" w:rsidRDefault="0059748D" w:rsidP="0059748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isplata stipendije za odlaznu mobilnost višeg asistenta (sredstva su dobivena od Hrvatske zaklade za znanost na temelju natječaja)</w:t>
      </w:r>
      <w:r w:rsidR="00F70A07">
        <w:rPr>
          <w:rFonts w:ascii="Times New Roman" w:hAnsi="Times New Roman"/>
          <w:sz w:val="24"/>
        </w:rPr>
        <w:t>; nagrade studentima</w:t>
      </w:r>
    </w:p>
    <w:p w14:paraId="68CED18C" w14:textId="77777777" w:rsidR="00041C48" w:rsidRDefault="00041C48" w:rsidP="00041C48">
      <w:pPr>
        <w:spacing w:after="0"/>
        <w:jc w:val="both"/>
        <w:rPr>
          <w:rFonts w:ascii="Times New Roman" w:hAnsi="Times New Roman"/>
          <w:i/>
          <w:sz w:val="24"/>
        </w:rPr>
      </w:pPr>
    </w:p>
    <w:p w14:paraId="102CCDA5" w14:textId="21D9FE06" w:rsidR="00041C48" w:rsidRPr="00041C48" w:rsidRDefault="00041C48" w:rsidP="00041C48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 xml:space="preserve">Šifra </w:t>
      </w:r>
      <w:r>
        <w:rPr>
          <w:rFonts w:ascii="Times New Roman" w:hAnsi="Times New Roman"/>
          <w:i/>
          <w:sz w:val="24"/>
        </w:rPr>
        <w:t>3813</w:t>
      </w:r>
      <w:r w:rsidRPr="00041C48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1C48">
        <w:rPr>
          <w:rFonts w:ascii="Times New Roman" w:hAnsi="Times New Roman"/>
          <w:i/>
          <w:sz w:val="24"/>
        </w:rPr>
        <w:t>Tekuće donacije iz EU sredstava</w:t>
      </w:r>
    </w:p>
    <w:p w14:paraId="2AE49942" w14:textId="31480131" w:rsidR="00041C48" w:rsidRDefault="00041C48" w:rsidP="00041C48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prijenosi sredstava projektnim partnerima su prema Pravilniku o korištenju sredstava Europske unije od 2024. godine evidentirani na kontu 3813</w:t>
      </w:r>
      <w:r>
        <w:rPr>
          <w:rFonts w:ascii="Times New Roman" w:hAnsi="Times New Roman"/>
          <w:sz w:val="24"/>
        </w:rPr>
        <w:t>, umjesto dosadašnjeg konta 362</w:t>
      </w:r>
    </w:p>
    <w:p w14:paraId="1C63A9E0" w14:textId="77777777" w:rsidR="00041C48" w:rsidRPr="00041C48" w:rsidRDefault="00041C48" w:rsidP="00041C4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77DAD314" w14:textId="6A7E0950" w:rsidR="00567333" w:rsidRPr="00567333" w:rsidRDefault="00041C48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</w:t>
      </w:r>
      <w:r w:rsidR="00567333" w:rsidRPr="00567333">
        <w:rPr>
          <w:rFonts w:ascii="Times New Roman" w:hAnsi="Times New Roman"/>
          <w:i/>
          <w:sz w:val="24"/>
        </w:rPr>
        <w:t>ifra 7 Prihodi od prodaje nefinancijske imovine</w:t>
      </w:r>
    </w:p>
    <w:p w14:paraId="20E09B9B" w14:textId="32626FEC" w:rsidR="00567333" w:rsidRDefault="00F70A07" w:rsidP="007C07F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značajno smanjenje </w:t>
      </w:r>
      <w:r w:rsidR="00567333" w:rsidRPr="00567333">
        <w:rPr>
          <w:rFonts w:ascii="Times New Roman" w:hAnsi="Times New Roman"/>
          <w:sz w:val="24"/>
        </w:rPr>
        <w:t xml:space="preserve">prihoda </w:t>
      </w:r>
      <w:r>
        <w:rPr>
          <w:rFonts w:ascii="Times New Roman" w:hAnsi="Times New Roman"/>
          <w:sz w:val="24"/>
        </w:rPr>
        <w:t>budući da je u 2023. godini prodani</w:t>
      </w:r>
      <w:r w:rsidR="00567333" w:rsidRPr="00567333">
        <w:rPr>
          <w:rFonts w:ascii="Times New Roman" w:hAnsi="Times New Roman"/>
          <w:sz w:val="24"/>
        </w:rPr>
        <w:t xml:space="preserve"> služben</w:t>
      </w:r>
      <w:r>
        <w:rPr>
          <w:rFonts w:ascii="Times New Roman" w:hAnsi="Times New Roman"/>
          <w:sz w:val="24"/>
        </w:rPr>
        <w:t>i</w:t>
      </w:r>
      <w:r w:rsidR="00567333" w:rsidRPr="00567333">
        <w:rPr>
          <w:rFonts w:ascii="Times New Roman" w:hAnsi="Times New Roman"/>
          <w:sz w:val="24"/>
        </w:rPr>
        <w:t xml:space="preserve"> automobil</w:t>
      </w:r>
      <w:r w:rsidR="00041C48">
        <w:rPr>
          <w:rFonts w:ascii="Times New Roman" w:hAnsi="Times New Roman"/>
          <w:sz w:val="24"/>
        </w:rPr>
        <w:t>i</w:t>
      </w:r>
      <w:r w:rsidR="007C07FB">
        <w:rPr>
          <w:rFonts w:ascii="Times New Roman" w:hAnsi="Times New Roman"/>
          <w:sz w:val="24"/>
        </w:rPr>
        <w:t xml:space="preserve"> </w:t>
      </w:r>
    </w:p>
    <w:p w14:paraId="702A3635" w14:textId="77777777" w:rsidR="007C07FB" w:rsidRPr="00567333" w:rsidRDefault="007C07FB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3BE4E2A" w14:textId="32E734A8" w:rsid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4 rashodi za nabavu nefinancijske imovine</w:t>
      </w:r>
    </w:p>
    <w:p w14:paraId="125278BD" w14:textId="056C7047" w:rsidR="00F70A07" w:rsidRDefault="00F70A07" w:rsidP="00F70A0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A067B">
        <w:rPr>
          <w:rFonts w:ascii="Times New Roman" w:hAnsi="Times New Roman"/>
          <w:sz w:val="24"/>
        </w:rPr>
        <w:t xml:space="preserve">smanjenje troškova zbog završetka radova/ulaganja početkom 2023. godine na tuđoj imovini radi prava korištenja – obnova Vile </w:t>
      </w:r>
      <w:proofErr w:type="spellStart"/>
      <w:r w:rsidRPr="00AA067B">
        <w:rPr>
          <w:rFonts w:ascii="Times New Roman" w:hAnsi="Times New Roman"/>
          <w:sz w:val="24"/>
        </w:rPr>
        <w:t>Oršić</w:t>
      </w:r>
      <w:proofErr w:type="spellEnd"/>
      <w:r>
        <w:rPr>
          <w:rFonts w:ascii="Times New Roman" w:hAnsi="Times New Roman"/>
          <w:sz w:val="24"/>
        </w:rPr>
        <w:t>;</w:t>
      </w:r>
      <w:r w:rsidRPr="00AA067B">
        <w:rPr>
          <w:rFonts w:ascii="Times New Roman" w:hAnsi="Times New Roman"/>
          <w:sz w:val="24"/>
        </w:rPr>
        <w:t xml:space="preserve"> smanjena su ulaganja u uredsku i komunikacijsku opremu</w:t>
      </w:r>
      <w:r>
        <w:rPr>
          <w:rFonts w:ascii="Times New Roman" w:hAnsi="Times New Roman"/>
          <w:sz w:val="24"/>
        </w:rPr>
        <w:t xml:space="preserve"> </w:t>
      </w:r>
      <w:r w:rsidRPr="00AA067B">
        <w:rPr>
          <w:rFonts w:ascii="Times New Roman" w:hAnsi="Times New Roman"/>
          <w:sz w:val="24"/>
        </w:rPr>
        <w:t xml:space="preserve">i namještaj </w:t>
      </w:r>
    </w:p>
    <w:p w14:paraId="2C1C0878" w14:textId="77777777" w:rsidR="00041C48" w:rsidRDefault="00041C48" w:rsidP="00041C48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6C99EB1" w14:textId="10623A9E" w:rsidR="00567333" w:rsidRPr="00567333" w:rsidRDefault="00567333" w:rsidP="00F70A07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AE794A" w14:textId="5E50861E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>BILJEŠKE UZ BILANCU</w:t>
      </w:r>
    </w:p>
    <w:p w14:paraId="52362190" w14:textId="77777777" w:rsidR="007C07FB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687F0830" w14:textId="2BDD17EF" w:rsidR="00E70241" w:rsidRDefault="0044171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441712">
        <w:rPr>
          <w:rFonts w:ascii="Times New Roman" w:hAnsi="Times New Roman"/>
          <w:i/>
          <w:sz w:val="24"/>
          <w:szCs w:val="28"/>
        </w:rPr>
        <w:t>Šifra</w:t>
      </w:r>
      <w:r>
        <w:rPr>
          <w:rFonts w:ascii="Times New Roman" w:hAnsi="Times New Roman"/>
          <w:i/>
          <w:sz w:val="24"/>
          <w:szCs w:val="28"/>
        </w:rPr>
        <w:t xml:space="preserve"> B001 Imovina</w:t>
      </w:r>
    </w:p>
    <w:p w14:paraId="4442026F" w14:textId="5A71F898" w:rsidR="00753737" w:rsidRPr="00753737" w:rsidRDefault="002B0BB0" w:rsidP="00287C61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ukupna imovina na dan</w:t>
      </w:r>
      <w:r w:rsidRPr="002B0BB0">
        <w:rPr>
          <w:rFonts w:ascii="Times New Roman" w:hAnsi="Times New Roman"/>
          <w:sz w:val="24"/>
          <w:szCs w:val="28"/>
        </w:rPr>
        <w:t xml:space="preserve"> 31.12.202</w:t>
      </w:r>
      <w:r w:rsidR="00F70A07">
        <w:rPr>
          <w:rFonts w:ascii="Times New Roman" w:hAnsi="Times New Roman"/>
          <w:sz w:val="24"/>
          <w:szCs w:val="28"/>
        </w:rPr>
        <w:t>4</w:t>
      </w:r>
      <w:r w:rsidRPr="002B0BB0">
        <w:rPr>
          <w:rFonts w:ascii="Times New Roman" w:hAnsi="Times New Roman"/>
          <w:sz w:val="24"/>
          <w:szCs w:val="28"/>
        </w:rPr>
        <w:t xml:space="preserve">. </w:t>
      </w:r>
      <w:r w:rsidR="00287C61">
        <w:rPr>
          <w:rFonts w:ascii="Times New Roman" w:hAnsi="Times New Roman"/>
          <w:sz w:val="24"/>
          <w:szCs w:val="28"/>
        </w:rPr>
        <w:t>iznosi 7.023.319,99 € što je povećanje od 0,7% u odnosu na 2023. godinu</w:t>
      </w:r>
    </w:p>
    <w:p w14:paraId="131AA53E" w14:textId="3049AB8F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154750D6" w14:textId="427C9776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B002 Nefinancijska imovina</w:t>
      </w:r>
    </w:p>
    <w:p w14:paraId="40CB66DA" w14:textId="6FA6173D" w:rsidR="008E2632" w:rsidRDefault="00287C61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</w:t>
      </w:r>
      <w:r w:rsidR="001F678C">
        <w:rPr>
          <w:rFonts w:ascii="Times New Roman" w:hAnsi="Times New Roman"/>
          <w:sz w:val="24"/>
          <w:szCs w:val="28"/>
        </w:rPr>
        <w:t xml:space="preserve">rijednost imovine umanjena je za obračunati iznos amortizacije na kraju godine u iznosu od </w:t>
      </w:r>
      <w:r>
        <w:rPr>
          <w:rFonts w:ascii="Times New Roman" w:hAnsi="Times New Roman"/>
          <w:sz w:val="24"/>
          <w:szCs w:val="28"/>
        </w:rPr>
        <w:t>219.018,88</w:t>
      </w:r>
      <w:r w:rsidR="00C47C96">
        <w:rPr>
          <w:rFonts w:ascii="Times New Roman" w:hAnsi="Times New Roman"/>
          <w:sz w:val="24"/>
          <w:szCs w:val="28"/>
        </w:rPr>
        <w:t xml:space="preserve"> € te za amortizaciju obračunatu prilikom otpisa u toku godine i otpisa po inventuri</w:t>
      </w:r>
      <w:r>
        <w:rPr>
          <w:rFonts w:ascii="Times New Roman" w:hAnsi="Times New Roman"/>
          <w:sz w:val="24"/>
          <w:szCs w:val="28"/>
        </w:rPr>
        <w:t>; u</w:t>
      </w:r>
      <w:r w:rsidR="00C47C96">
        <w:rPr>
          <w:rFonts w:ascii="Times New Roman" w:hAnsi="Times New Roman"/>
          <w:sz w:val="24"/>
          <w:szCs w:val="28"/>
        </w:rPr>
        <w:t>kupno obračunata amortizacija nadoknađena je ulaganjem u novu opremu</w:t>
      </w:r>
    </w:p>
    <w:p w14:paraId="51D67818" w14:textId="77777777" w:rsidR="00287C61" w:rsidRPr="00287C61" w:rsidRDefault="00287C61" w:rsidP="00287C61">
      <w:pPr>
        <w:pStyle w:val="Odlomakpopisa"/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42CAB7D2" w14:textId="2BCA1127" w:rsidR="00287C61" w:rsidRDefault="00287C61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287C61">
        <w:rPr>
          <w:rFonts w:ascii="Times New Roman" w:hAnsi="Times New Roman"/>
          <w:i/>
          <w:sz w:val="24"/>
          <w:szCs w:val="28"/>
        </w:rPr>
        <w:t>Šifra 0226 Sportska i glazbena oprema</w:t>
      </w:r>
    </w:p>
    <w:p w14:paraId="0200D63F" w14:textId="61C285D2" w:rsidR="00287C61" w:rsidRPr="00287C61" w:rsidRDefault="00287C61" w:rsidP="00287C61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povećanje zbog nabave stolova za stolni tenis za izvođenje nastave tjelesnog odgoja</w:t>
      </w:r>
    </w:p>
    <w:p w14:paraId="2FED100F" w14:textId="77777777" w:rsidR="00287C61" w:rsidRPr="00753737" w:rsidRDefault="00287C61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7D31A6AE" w14:textId="5CFC0ED3" w:rsidR="0032220F" w:rsidRDefault="0032220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2220F">
        <w:rPr>
          <w:rFonts w:ascii="Times New Roman" w:hAnsi="Times New Roman"/>
          <w:i/>
          <w:sz w:val="24"/>
          <w:szCs w:val="28"/>
        </w:rPr>
        <w:t xml:space="preserve">Šifra </w:t>
      </w:r>
      <w:r>
        <w:rPr>
          <w:rFonts w:ascii="Times New Roman" w:hAnsi="Times New Roman"/>
          <w:i/>
          <w:sz w:val="24"/>
          <w:szCs w:val="28"/>
        </w:rPr>
        <w:t>064 Roba za daljnju prodaju</w:t>
      </w:r>
    </w:p>
    <w:p w14:paraId="4CD1A57E" w14:textId="59E2700A" w:rsidR="0032220F" w:rsidRPr="0032220F" w:rsidRDefault="00287C61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smanjenje zbog većih zaliha na početku godine pa je smanjena nabava </w:t>
      </w:r>
      <w:r w:rsidR="0031701E">
        <w:rPr>
          <w:rFonts w:ascii="Times New Roman" w:hAnsi="Times New Roman"/>
          <w:sz w:val="24"/>
          <w:szCs w:val="28"/>
        </w:rPr>
        <w:t>promotivni</w:t>
      </w:r>
      <w:r>
        <w:rPr>
          <w:rFonts w:ascii="Times New Roman" w:hAnsi="Times New Roman"/>
          <w:sz w:val="24"/>
          <w:szCs w:val="28"/>
        </w:rPr>
        <w:t>h</w:t>
      </w:r>
      <w:r w:rsidR="0031701E">
        <w:rPr>
          <w:rFonts w:ascii="Times New Roman" w:hAnsi="Times New Roman"/>
          <w:sz w:val="24"/>
          <w:szCs w:val="28"/>
        </w:rPr>
        <w:t xml:space="preserve"> artik</w:t>
      </w:r>
      <w:r>
        <w:rPr>
          <w:rFonts w:ascii="Times New Roman" w:hAnsi="Times New Roman"/>
          <w:sz w:val="24"/>
          <w:szCs w:val="28"/>
        </w:rPr>
        <w:t>ala</w:t>
      </w:r>
      <w:r w:rsidR="0031701E">
        <w:rPr>
          <w:rFonts w:ascii="Times New Roman" w:hAnsi="Times New Roman"/>
          <w:sz w:val="24"/>
          <w:szCs w:val="28"/>
        </w:rPr>
        <w:t xml:space="preserve"> za web prodaju</w:t>
      </w:r>
    </w:p>
    <w:p w14:paraId="5421F736" w14:textId="77777777" w:rsidR="00753737" w:rsidRDefault="00753737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50885CC7" w14:textId="2EB5488A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lastRenderedPageBreak/>
        <w:t>Šifra 1 Financijska imovina</w:t>
      </w:r>
    </w:p>
    <w:p w14:paraId="7BAC9931" w14:textId="4C39F82A" w:rsidR="008B4322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1701E">
        <w:rPr>
          <w:rFonts w:ascii="Times New Roman" w:hAnsi="Times New Roman"/>
          <w:sz w:val="24"/>
          <w:szCs w:val="28"/>
        </w:rPr>
        <w:t>financijska</w:t>
      </w:r>
      <w:r>
        <w:rPr>
          <w:rFonts w:ascii="Times New Roman" w:hAnsi="Times New Roman"/>
          <w:sz w:val="24"/>
          <w:szCs w:val="28"/>
        </w:rPr>
        <w:t xml:space="preserve"> imovina Fakulteta </w:t>
      </w:r>
      <w:r w:rsidR="00287C61">
        <w:rPr>
          <w:rFonts w:ascii="Times New Roman" w:hAnsi="Times New Roman"/>
          <w:sz w:val="24"/>
          <w:szCs w:val="28"/>
        </w:rPr>
        <w:t>povećana je za 8,50% odnosno za 135.563,49 €</w:t>
      </w:r>
    </w:p>
    <w:p w14:paraId="2B52E364" w14:textId="795D7460" w:rsidR="0031701E" w:rsidRP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</w:p>
    <w:p w14:paraId="6E847096" w14:textId="1705CDDE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Šifra 124 Potraživanja za više plaćene poreze i doprinose</w:t>
      </w:r>
    </w:p>
    <w:p w14:paraId="25EA4381" w14:textId="59657FD6" w:rsidR="0031701E" w:rsidRPr="0031701E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1701E">
        <w:rPr>
          <w:rFonts w:ascii="Times New Roman" w:hAnsi="Times New Roman"/>
          <w:sz w:val="24"/>
          <w:szCs w:val="28"/>
        </w:rPr>
        <w:t>reobračunom</w:t>
      </w:r>
      <w:proofErr w:type="spellEnd"/>
      <w:r w:rsidRPr="0031701E">
        <w:rPr>
          <w:rFonts w:ascii="Times New Roman" w:hAnsi="Times New Roman"/>
          <w:sz w:val="24"/>
          <w:szCs w:val="28"/>
        </w:rPr>
        <w:t xml:space="preserve"> plaće u prosincu 202</w:t>
      </w:r>
      <w:r w:rsidR="00287C61">
        <w:rPr>
          <w:rFonts w:ascii="Times New Roman" w:hAnsi="Times New Roman"/>
          <w:sz w:val="24"/>
          <w:szCs w:val="28"/>
        </w:rPr>
        <w:t>4</w:t>
      </w:r>
      <w:r w:rsidRPr="0031701E">
        <w:rPr>
          <w:rFonts w:ascii="Times New Roman" w:hAnsi="Times New Roman"/>
          <w:sz w:val="24"/>
          <w:szCs w:val="28"/>
        </w:rPr>
        <w:t>. godine, ukupan iznos obračunatog poreza i prireza nije bio dovoljan za potrebe povrata poreza i prireza stoga je isti isplaćen iz vlastitih sredstava Fakulteta</w:t>
      </w:r>
    </w:p>
    <w:p w14:paraId="272C6CFA" w14:textId="6AA622C0" w:rsidR="0031701E" w:rsidRP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</w:p>
    <w:p w14:paraId="008F3CE4" w14:textId="54B7747F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Šifra 129 Ostala potraživanja </w:t>
      </w:r>
    </w:p>
    <w:p w14:paraId="1226C32B" w14:textId="05F20851" w:rsidR="0031701E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1701E">
        <w:rPr>
          <w:rFonts w:ascii="Times New Roman" w:hAnsi="Times New Roman"/>
          <w:sz w:val="24"/>
          <w:szCs w:val="28"/>
        </w:rPr>
        <w:t xml:space="preserve">tijekom tekuće godine refundirani </w:t>
      </w:r>
      <w:r w:rsidR="00287C61">
        <w:rPr>
          <w:rFonts w:ascii="Times New Roman" w:hAnsi="Times New Roman"/>
          <w:sz w:val="24"/>
          <w:szCs w:val="28"/>
        </w:rPr>
        <w:t>veći</w:t>
      </w:r>
      <w:r w:rsidRPr="0031701E">
        <w:rPr>
          <w:rFonts w:ascii="Times New Roman" w:hAnsi="Times New Roman"/>
          <w:sz w:val="24"/>
          <w:szCs w:val="28"/>
        </w:rPr>
        <w:t xml:space="preserve"> dio potraživanja od HZZO za naknade bolovanja zaposlenicima</w:t>
      </w:r>
    </w:p>
    <w:p w14:paraId="628F71A0" w14:textId="5C169A20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1FED8A5A" w14:textId="77777777" w:rsidR="008476D9" w:rsidRPr="008476D9" w:rsidRDefault="008476D9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8476D9">
        <w:rPr>
          <w:rFonts w:ascii="Times New Roman" w:hAnsi="Times New Roman"/>
          <w:i/>
          <w:sz w:val="24"/>
          <w:szCs w:val="28"/>
        </w:rPr>
        <w:t xml:space="preserve">Šifra 1521 Dionice i udjeli u glavnici trgovačkih društava u javnom sektoru </w:t>
      </w:r>
    </w:p>
    <w:p w14:paraId="3C86B774" w14:textId="4AA99A71" w:rsidR="008476D9" w:rsidRPr="008476D9" w:rsidRDefault="008476D9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radi se o iznosu udjela u "Tehnološkom parku" Varaždin</w:t>
      </w:r>
    </w:p>
    <w:p w14:paraId="35395864" w14:textId="5D599F0F" w:rsidR="008476D9" w:rsidRP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3C8954EB" w14:textId="77777777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i/>
          <w:sz w:val="24"/>
          <w:szCs w:val="28"/>
        </w:rPr>
        <w:t xml:space="preserve"> Šifra 165 Potraživanja za upravne i administrativne pristojbe, pristojbe po posebnim propisima i naknade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7400B2BE" w14:textId="1F1613D0" w:rsidR="008476D9" w:rsidRPr="008476D9" w:rsidRDefault="00287C61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smanjenje</w:t>
      </w:r>
      <w:r w:rsidR="003B14F7">
        <w:rPr>
          <w:rFonts w:ascii="Times New Roman" w:hAnsi="Times New Roman"/>
          <w:sz w:val="24"/>
          <w:szCs w:val="28"/>
        </w:rPr>
        <w:t xml:space="preserve"> potraživanja za </w:t>
      </w:r>
      <w:r w:rsidR="008476D9" w:rsidRPr="008476D9">
        <w:rPr>
          <w:rFonts w:ascii="Times New Roman" w:hAnsi="Times New Roman"/>
          <w:sz w:val="24"/>
          <w:szCs w:val="28"/>
        </w:rPr>
        <w:t>školarine na redovnom i izvanrednom preddiplomskom sveučilišnom i stručnom studiju, diplomskom te doktorskom studiju</w:t>
      </w:r>
      <w:r w:rsidR="003B14F7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zbog češćeg slanja opomena za plaćanje</w:t>
      </w:r>
    </w:p>
    <w:p w14:paraId="75993039" w14:textId="15207416" w:rsidR="008476D9" w:rsidRP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38293A1B" w14:textId="717A4273" w:rsidR="003B14F7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B14F7">
        <w:rPr>
          <w:rFonts w:ascii="Times New Roman" w:hAnsi="Times New Roman"/>
          <w:i/>
          <w:sz w:val="24"/>
          <w:szCs w:val="28"/>
        </w:rPr>
        <w:t xml:space="preserve"> Šifra 169 Ispravak vrijednosti potraživanja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6A239597" w14:textId="39009508" w:rsidR="008476D9" w:rsidRPr="003B14F7" w:rsidRDefault="008476D9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B14F7">
        <w:rPr>
          <w:rFonts w:ascii="Times New Roman" w:hAnsi="Times New Roman"/>
          <w:sz w:val="24"/>
          <w:szCs w:val="28"/>
        </w:rPr>
        <w:t>zbog realnijeg prikaza imovine postoji obveza knjiženja 50% ispravka vrijednosti potraživanja starijih od 1 godine do 3 godine te 100% vrijednosti potraživanja starijih od 3 godine</w:t>
      </w:r>
      <w:r w:rsidR="003C2953">
        <w:rPr>
          <w:rFonts w:ascii="Times New Roman" w:hAnsi="Times New Roman"/>
          <w:sz w:val="24"/>
          <w:szCs w:val="28"/>
        </w:rPr>
        <w:t>; k</w:t>
      </w:r>
      <w:r w:rsidR="003B14F7">
        <w:rPr>
          <w:rFonts w:ascii="Times New Roman" w:hAnsi="Times New Roman"/>
          <w:sz w:val="24"/>
          <w:szCs w:val="28"/>
        </w:rPr>
        <w:t>rajem 202</w:t>
      </w:r>
      <w:r w:rsidR="003C2953">
        <w:rPr>
          <w:rFonts w:ascii="Times New Roman" w:hAnsi="Times New Roman"/>
          <w:sz w:val="24"/>
          <w:szCs w:val="28"/>
        </w:rPr>
        <w:t>4</w:t>
      </w:r>
      <w:r w:rsidR="003B14F7">
        <w:rPr>
          <w:rFonts w:ascii="Times New Roman" w:hAnsi="Times New Roman"/>
          <w:sz w:val="24"/>
          <w:szCs w:val="28"/>
        </w:rPr>
        <w:t>. godine o</w:t>
      </w:r>
      <w:r w:rsidRPr="003B14F7">
        <w:rPr>
          <w:rFonts w:ascii="Times New Roman" w:hAnsi="Times New Roman"/>
          <w:sz w:val="24"/>
          <w:szCs w:val="28"/>
        </w:rPr>
        <w:t xml:space="preserve">tpisana su potraživanja starija od 5 godina </w:t>
      </w:r>
      <w:r w:rsidR="003C2953">
        <w:rPr>
          <w:rFonts w:ascii="Times New Roman" w:hAnsi="Times New Roman"/>
          <w:sz w:val="24"/>
          <w:szCs w:val="28"/>
        </w:rPr>
        <w:t>o</w:t>
      </w:r>
      <w:r w:rsidRPr="003B14F7">
        <w:rPr>
          <w:rFonts w:ascii="Times New Roman" w:hAnsi="Times New Roman"/>
          <w:sz w:val="24"/>
          <w:szCs w:val="28"/>
        </w:rPr>
        <w:t xml:space="preserve">dlukom dekanice u iznosu od </w:t>
      </w:r>
      <w:r w:rsidR="003C2953">
        <w:rPr>
          <w:rFonts w:ascii="Times New Roman" w:hAnsi="Times New Roman"/>
          <w:sz w:val="24"/>
          <w:szCs w:val="28"/>
        </w:rPr>
        <w:t>13.672,45</w:t>
      </w:r>
      <w:r w:rsidR="003B14F7">
        <w:rPr>
          <w:rFonts w:ascii="Times New Roman" w:hAnsi="Times New Roman"/>
          <w:sz w:val="24"/>
          <w:szCs w:val="28"/>
        </w:rPr>
        <w:t xml:space="preserve"> €</w:t>
      </w:r>
    </w:p>
    <w:p w14:paraId="6E76DFB0" w14:textId="77777777" w:rsidR="008E2632" w:rsidRP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77555B95" w14:textId="456C9C01" w:rsidR="00441712" w:rsidRDefault="0044171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Šifra </w:t>
      </w:r>
      <w:r w:rsidR="002B0BB0">
        <w:rPr>
          <w:rFonts w:ascii="Times New Roman" w:hAnsi="Times New Roman"/>
          <w:i/>
          <w:sz w:val="24"/>
          <w:szCs w:val="28"/>
        </w:rPr>
        <w:t>B003 Obveze i vlastiti izvori</w:t>
      </w:r>
    </w:p>
    <w:p w14:paraId="25AA56C9" w14:textId="02A8ED97" w:rsidR="00753737" w:rsidRPr="003C2953" w:rsidRDefault="008E2632" w:rsidP="003C2953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ukupne obveze i vlastiti izvori na dan</w:t>
      </w:r>
      <w:r w:rsidRPr="002B0BB0">
        <w:rPr>
          <w:rFonts w:ascii="Times New Roman" w:hAnsi="Times New Roman"/>
          <w:sz w:val="24"/>
          <w:szCs w:val="28"/>
        </w:rPr>
        <w:t xml:space="preserve"> 31.12.202</w:t>
      </w:r>
      <w:r w:rsidR="003C2953">
        <w:rPr>
          <w:rFonts w:ascii="Times New Roman" w:hAnsi="Times New Roman"/>
          <w:sz w:val="24"/>
          <w:szCs w:val="28"/>
        </w:rPr>
        <w:t>4</w:t>
      </w:r>
      <w:r w:rsidRPr="002B0BB0">
        <w:rPr>
          <w:rFonts w:ascii="Times New Roman" w:hAnsi="Times New Roman"/>
          <w:sz w:val="24"/>
          <w:szCs w:val="28"/>
        </w:rPr>
        <w:t>. iznos</w:t>
      </w:r>
      <w:r w:rsidR="003C2953">
        <w:rPr>
          <w:rFonts w:ascii="Times New Roman" w:hAnsi="Times New Roman"/>
          <w:sz w:val="24"/>
          <w:szCs w:val="28"/>
        </w:rPr>
        <w:t>e 7.023.319,99 € što je povećanje od 0,7% u odnosu na 2023. godinu</w:t>
      </w:r>
    </w:p>
    <w:p w14:paraId="1D7E9BC4" w14:textId="77777777" w:rsidR="003C2953" w:rsidRPr="008E2632" w:rsidRDefault="003C2953" w:rsidP="003C2953">
      <w:pPr>
        <w:pStyle w:val="Odlomakpopisa"/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5CBEADE7" w14:textId="2610D8FD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2 Obveze</w:t>
      </w:r>
    </w:p>
    <w:p w14:paraId="6F6128DD" w14:textId="6E54980D" w:rsidR="00E46C0E" w:rsidRPr="00031A3F" w:rsidRDefault="00031A3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povećanje ukupnih obveza u 202</w:t>
      </w:r>
      <w:r w:rsidR="003C2953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>. godini u odnosu na 202</w:t>
      </w:r>
      <w:r w:rsidR="003C2953">
        <w:rPr>
          <w:rFonts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. godinu za </w:t>
      </w:r>
      <w:r w:rsidR="003C2953">
        <w:rPr>
          <w:rFonts w:ascii="Times New Roman" w:hAnsi="Times New Roman"/>
          <w:sz w:val="24"/>
          <w:szCs w:val="28"/>
        </w:rPr>
        <w:t>9,20</w:t>
      </w:r>
      <w:r>
        <w:rPr>
          <w:rFonts w:ascii="Times New Roman" w:hAnsi="Times New Roman"/>
          <w:sz w:val="24"/>
          <w:szCs w:val="28"/>
        </w:rPr>
        <w:t xml:space="preserve">% odnosno </w:t>
      </w:r>
      <w:r w:rsidR="003C2953">
        <w:rPr>
          <w:rFonts w:ascii="Times New Roman" w:hAnsi="Times New Roman"/>
          <w:sz w:val="24"/>
          <w:szCs w:val="28"/>
        </w:rPr>
        <w:t>za 49.383,66</w:t>
      </w:r>
      <w:r>
        <w:rPr>
          <w:rFonts w:ascii="Times New Roman" w:hAnsi="Times New Roman"/>
          <w:sz w:val="24"/>
          <w:szCs w:val="28"/>
        </w:rPr>
        <w:t xml:space="preserve"> €</w:t>
      </w:r>
    </w:p>
    <w:p w14:paraId="5ABC7E49" w14:textId="4E9A154E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73B81459" w14:textId="77777777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031A3F">
        <w:rPr>
          <w:rFonts w:ascii="Times New Roman" w:hAnsi="Times New Roman"/>
          <w:i/>
          <w:sz w:val="24"/>
          <w:szCs w:val="28"/>
        </w:rPr>
        <w:t xml:space="preserve">Šifra 231 Obveze za zaposlene </w:t>
      </w:r>
    </w:p>
    <w:p w14:paraId="08303ECF" w14:textId="16B1396A" w:rsidR="00031A3F" w:rsidRDefault="00031A3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porast obveza za zaposlene za </w:t>
      </w:r>
      <w:r w:rsidR="003C2953">
        <w:rPr>
          <w:rFonts w:ascii="Times New Roman" w:hAnsi="Times New Roman"/>
          <w:sz w:val="24"/>
          <w:szCs w:val="28"/>
        </w:rPr>
        <w:t>21,80</w:t>
      </w:r>
      <w:r>
        <w:rPr>
          <w:rFonts w:ascii="Times New Roman" w:hAnsi="Times New Roman"/>
          <w:sz w:val="24"/>
          <w:szCs w:val="28"/>
        </w:rPr>
        <w:t xml:space="preserve">% odnosi se uglavnom na </w:t>
      </w:r>
      <w:r w:rsidRPr="00031A3F">
        <w:rPr>
          <w:rFonts w:ascii="Times New Roman" w:hAnsi="Times New Roman"/>
          <w:sz w:val="24"/>
          <w:szCs w:val="28"/>
        </w:rPr>
        <w:t xml:space="preserve">evidentirane plaće iz proračunskih </w:t>
      </w:r>
      <w:r>
        <w:rPr>
          <w:rFonts w:ascii="Times New Roman" w:hAnsi="Times New Roman"/>
          <w:sz w:val="24"/>
          <w:szCs w:val="28"/>
        </w:rPr>
        <w:t>sredstava</w:t>
      </w:r>
      <w:r w:rsidRPr="00031A3F">
        <w:rPr>
          <w:rFonts w:ascii="Times New Roman" w:hAnsi="Times New Roman"/>
          <w:sz w:val="24"/>
          <w:szCs w:val="28"/>
        </w:rPr>
        <w:t xml:space="preserve"> za prosinac 202</w:t>
      </w:r>
      <w:r w:rsidR="003C2953">
        <w:rPr>
          <w:rFonts w:ascii="Times New Roman" w:hAnsi="Times New Roman"/>
          <w:sz w:val="24"/>
          <w:szCs w:val="28"/>
        </w:rPr>
        <w:t>4</w:t>
      </w:r>
      <w:r w:rsidRPr="00031A3F">
        <w:rPr>
          <w:rFonts w:ascii="Times New Roman" w:hAnsi="Times New Roman"/>
          <w:sz w:val="24"/>
          <w:szCs w:val="28"/>
        </w:rPr>
        <w:t>. godine</w:t>
      </w:r>
      <w:r w:rsidR="003C2953">
        <w:rPr>
          <w:rFonts w:ascii="Times New Roman" w:hAnsi="Times New Roman"/>
          <w:sz w:val="24"/>
          <w:szCs w:val="28"/>
        </w:rPr>
        <w:t xml:space="preserve"> te plaće za prosinac 2024. godine za zaposlenike na vlastitim sredstvima</w:t>
      </w:r>
    </w:p>
    <w:p w14:paraId="61462593" w14:textId="46A14887" w:rsidR="00031A3F" w:rsidRDefault="00031A3F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46835D7" w14:textId="6EBF7E9A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031A3F">
        <w:rPr>
          <w:rFonts w:ascii="Times New Roman" w:hAnsi="Times New Roman"/>
          <w:i/>
          <w:sz w:val="24"/>
          <w:szCs w:val="28"/>
        </w:rPr>
        <w:t>Šifra 239 Ostale tekuće obveze</w:t>
      </w:r>
      <w:r>
        <w:rPr>
          <w:rFonts w:ascii="Times New Roman" w:hAnsi="Times New Roman"/>
          <w:i/>
          <w:sz w:val="24"/>
          <w:szCs w:val="28"/>
        </w:rPr>
        <w:t xml:space="preserve"> </w:t>
      </w:r>
    </w:p>
    <w:p w14:paraId="42BD8F2E" w14:textId="0F14E2C3" w:rsidR="00031A3F" w:rsidRPr="00041C48" w:rsidRDefault="003C2953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značajno smanjenje uglavnom zbog refundacije naknada za bolovanje zaposlenika zaposlenih na sredstvima državnog proračuna na kontu 23958; iako su refundirana bolovanja do kraja 2024. godine, stanje na kontu je 2.500,04 € zbog greške koja se vuče duži niz godina,</w:t>
      </w:r>
      <w:r w:rsidR="00041C48">
        <w:rPr>
          <w:rFonts w:ascii="Times New Roman" w:hAnsi="Times New Roman"/>
          <w:sz w:val="24"/>
          <w:szCs w:val="28"/>
        </w:rPr>
        <w:t xml:space="preserve"> otkrivena je krajem 2024. godine,</w:t>
      </w:r>
      <w:r>
        <w:rPr>
          <w:rFonts w:ascii="Times New Roman" w:hAnsi="Times New Roman"/>
          <w:sz w:val="24"/>
          <w:szCs w:val="28"/>
        </w:rPr>
        <w:t xml:space="preserve"> a koja će biti otklonjena u što kraćem roku tijekom 2025. godine</w:t>
      </w:r>
    </w:p>
    <w:p w14:paraId="2F4C0EA2" w14:textId="77777777" w:rsidR="00041C48" w:rsidRPr="00041C48" w:rsidRDefault="00041C48" w:rsidP="00041C48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3D67B540" w14:textId="77777777" w:rsidR="003C2953" w:rsidRDefault="003C295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6582E490" w14:textId="0303A1ED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lastRenderedPageBreak/>
        <w:t>Šifra 9 Vlastiti izvori</w:t>
      </w:r>
    </w:p>
    <w:p w14:paraId="34188099" w14:textId="15E3C059" w:rsidR="00031A3F" w:rsidRDefault="00031A3F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8"/>
        </w:rPr>
      </w:pPr>
      <w:r w:rsidRPr="00031A3F">
        <w:rPr>
          <w:rFonts w:ascii="Times New Roman" w:hAnsi="Times New Roman"/>
          <w:sz w:val="24"/>
          <w:szCs w:val="28"/>
        </w:rPr>
        <w:t>smanjenje vlastitih izvora</w:t>
      </w:r>
      <w:r>
        <w:rPr>
          <w:rFonts w:ascii="Times New Roman" w:hAnsi="Times New Roman"/>
          <w:sz w:val="24"/>
          <w:szCs w:val="28"/>
        </w:rPr>
        <w:t xml:space="preserve"> za </w:t>
      </w:r>
      <w:r w:rsidR="003C2953">
        <w:rPr>
          <w:rFonts w:ascii="Times New Roman" w:hAnsi="Times New Roman"/>
          <w:sz w:val="24"/>
          <w:szCs w:val="28"/>
        </w:rPr>
        <w:t>0,01</w:t>
      </w:r>
      <w:r>
        <w:rPr>
          <w:rFonts w:ascii="Times New Roman" w:hAnsi="Times New Roman"/>
          <w:sz w:val="24"/>
          <w:szCs w:val="28"/>
        </w:rPr>
        <w:t xml:space="preserve">% odnosno za </w:t>
      </w:r>
      <w:r w:rsidR="003C2953">
        <w:rPr>
          <w:rFonts w:ascii="Times New Roman" w:hAnsi="Times New Roman"/>
          <w:sz w:val="24"/>
          <w:szCs w:val="28"/>
        </w:rPr>
        <w:t>3.922,51</w:t>
      </w:r>
      <w:r w:rsidR="008E441A">
        <w:rPr>
          <w:rFonts w:ascii="Times New Roman" w:hAnsi="Times New Roman"/>
          <w:sz w:val="24"/>
          <w:szCs w:val="28"/>
        </w:rPr>
        <w:t xml:space="preserve"> € </w:t>
      </w:r>
    </w:p>
    <w:p w14:paraId="5D56C204" w14:textId="77777777" w:rsidR="003C2953" w:rsidRDefault="003C2953" w:rsidP="003C2953">
      <w:pPr>
        <w:pStyle w:val="Odlomakpopisa"/>
        <w:jc w:val="both"/>
        <w:rPr>
          <w:rFonts w:ascii="Times New Roman" w:hAnsi="Times New Roman"/>
          <w:sz w:val="24"/>
          <w:szCs w:val="28"/>
        </w:rPr>
      </w:pPr>
    </w:p>
    <w:p w14:paraId="01857F65" w14:textId="77777777" w:rsidR="008E441A" w:rsidRPr="008E441A" w:rsidRDefault="008E441A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8E441A">
        <w:rPr>
          <w:rFonts w:ascii="Times New Roman" w:hAnsi="Times New Roman"/>
          <w:i/>
          <w:sz w:val="24"/>
          <w:szCs w:val="28"/>
        </w:rPr>
        <w:t xml:space="preserve">Šifra 996 </w:t>
      </w:r>
      <w:proofErr w:type="spellStart"/>
      <w:r w:rsidRPr="008E441A">
        <w:rPr>
          <w:rFonts w:ascii="Times New Roman" w:hAnsi="Times New Roman"/>
          <w:i/>
          <w:sz w:val="24"/>
          <w:szCs w:val="28"/>
        </w:rPr>
        <w:t>Izvanbilančni</w:t>
      </w:r>
      <w:proofErr w:type="spellEnd"/>
      <w:r w:rsidRPr="008E441A">
        <w:rPr>
          <w:rFonts w:ascii="Times New Roman" w:hAnsi="Times New Roman"/>
          <w:i/>
          <w:sz w:val="24"/>
          <w:szCs w:val="28"/>
        </w:rPr>
        <w:t xml:space="preserve"> zapisi </w:t>
      </w:r>
    </w:p>
    <w:p w14:paraId="6DA5DB31" w14:textId="73E8518F" w:rsidR="008E441A" w:rsidRDefault="008E441A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8E441A">
        <w:rPr>
          <w:rFonts w:ascii="Times New Roman" w:hAnsi="Times New Roman"/>
          <w:sz w:val="24"/>
          <w:szCs w:val="28"/>
        </w:rPr>
        <w:t>odnose se na komisijsku prodaju knjiga te sredstva Kase uzajamne pomoći</w:t>
      </w:r>
    </w:p>
    <w:p w14:paraId="328DD875" w14:textId="77777777" w:rsidR="007C07FB" w:rsidRPr="007C07FB" w:rsidRDefault="007C07FB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025076A" w14:textId="77777777" w:rsidR="008E2632" w:rsidRPr="00441712" w:rsidRDefault="008E2632" w:rsidP="007C07FB">
      <w:pPr>
        <w:jc w:val="both"/>
        <w:rPr>
          <w:rFonts w:ascii="Times New Roman" w:hAnsi="Times New Roman"/>
          <w:i/>
          <w:sz w:val="24"/>
          <w:szCs w:val="28"/>
        </w:rPr>
      </w:pPr>
    </w:p>
    <w:p w14:paraId="0E2EC076" w14:textId="773ADAEE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5807E8" w:rsidRPr="00F60D13">
        <w:rPr>
          <w:rFonts w:ascii="Times New Roman" w:hAnsi="Times New Roman"/>
          <w:b/>
          <w:sz w:val="24"/>
          <w:szCs w:val="28"/>
        </w:rPr>
        <w:t>IZVJEŠTAJ O RASHODIMA PREMA FUNKCIJSKOJ KLASIFIKACIJI</w:t>
      </w:r>
    </w:p>
    <w:p w14:paraId="27EDD938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466B05EF" w14:textId="12F7540D" w:rsidR="0056733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567333">
        <w:rPr>
          <w:rFonts w:ascii="Times New Roman" w:hAnsi="Times New Roman"/>
          <w:i/>
          <w:sz w:val="24"/>
          <w:szCs w:val="28"/>
        </w:rPr>
        <w:t>Šifra 0942  Drugi stupanj visoke naobrazbe</w:t>
      </w:r>
    </w:p>
    <w:p w14:paraId="35602960" w14:textId="50ED56F4" w:rsidR="00567333" w:rsidRPr="00F60D13" w:rsidRDefault="00567333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prikazan je ukupan iznos rashoda razreda 3 i razreda 4 odnosno rashoda poslovanja i rashoda za nabavu nefinancijske imovine</w:t>
      </w:r>
    </w:p>
    <w:p w14:paraId="3C2DAC3A" w14:textId="3F3501E4" w:rsidR="00F60D13" w:rsidRDefault="00F60D13" w:rsidP="007C07FB">
      <w:pPr>
        <w:pStyle w:val="Odlomakpopisa"/>
        <w:jc w:val="both"/>
        <w:rPr>
          <w:rFonts w:ascii="Times New Roman" w:hAnsi="Times New Roman"/>
          <w:i/>
          <w:sz w:val="24"/>
          <w:szCs w:val="28"/>
        </w:rPr>
      </w:pPr>
    </w:p>
    <w:p w14:paraId="1765225B" w14:textId="77777777" w:rsidR="00F60D13" w:rsidRPr="00567333" w:rsidRDefault="00F60D13" w:rsidP="007C07FB">
      <w:pPr>
        <w:pStyle w:val="Odlomakpopisa"/>
        <w:jc w:val="both"/>
        <w:rPr>
          <w:rFonts w:ascii="Times New Roman" w:hAnsi="Times New Roman"/>
          <w:i/>
          <w:sz w:val="24"/>
          <w:szCs w:val="28"/>
        </w:rPr>
      </w:pPr>
    </w:p>
    <w:p w14:paraId="6FBA75F3" w14:textId="6AB2FD74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F60D13" w:rsidRPr="00F60D13">
        <w:rPr>
          <w:rFonts w:ascii="Times New Roman" w:hAnsi="Times New Roman"/>
          <w:b/>
          <w:sz w:val="24"/>
          <w:szCs w:val="28"/>
        </w:rPr>
        <w:t>IZVJEŠTAJ O PROMJENAMA U VRIJEDNOSTI I OBUJMU IMOVINE I OBVEZA</w:t>
      </w:r>
    </w:p>
    <w:p w14:paraId="6FB2293F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4DFF1680" w14:textId="14CAE1EC" w:rsidR="00567333" w:rsidRPr="00F60D1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F60D13">
        <w:rPr>
          <w:rFonts w:ascii="Times New Roman" w:hAnsi="Times New Roman"/>
          <w:i/>
          <w:sz w:val="24"/>
          <w:szCs w:val="28"/>
        </w:rPr>
        <w:t>Šifra P014 Potraživanja za prihode poslovanja</w:t>
      </w:r>
    </w:p>
    <w:p w14:paraId="6D39793F" w14:textId="490DFB97" w:rsidR="00F60D13" w:rsidRDefault="004E22A5" w:rsidP="00241769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C2953">
        <w:rPr>
          <w:rFonts w:ascii="Times New Roman" w:hAnsi="Times New Roman"/>
          <w:sz w:val="24"/>
          <w:szCs w:val="28"/>
        </w:rPr>
        <w:t xml:space="preserve">odlukom dekanice otpisana su nenaplativa potraživanja starija od 5 godina </w:t>
      </w:r>
    </w:p>
    <w:p w14:paraId="3879A161" w14:textId="77777777" w:rsidR="003C2953" w:rsidRPr="003C2953" w:rsidRDefault="003C2953" w:rsidP="003C2953">
      <w:pPr>
        <w:pStyle w:val="Odlomakpopisa"/>
        <w:spacing w:after="0"/>
        <w:jc w:val="both"/>
        <w:rPr>
          <w:rFonts w:ascii="Times New Roman" w:hAnsi="Times New Roman"/>
          <w:sz w:val="24"/>
          <w:szCs w:val="28"/>
        </w:rPr>
      </w:pPr>
    </w:p>
    <w:p w14:paraId="1BA91E37" w14:textId="28E68C56" w:rsidR="00567333" w:rsidRPr="00F60D1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F60D13">
        <w:rPr>
          <w:rFonts w:ascii="Times New Roman" w:hAnsi="Times New Roman"/>
          <w:i/>
          <w:sz w:val="24"/>
          <w:szCs w:val="28"/>
        </w:rPr>
        <w:t>Šifra P018 Proizvedena dugotrajna imovina</w:t>
      </w:r>
    </w:p>
    <w:p w14:paraId="2FA29064" w14:textId="39E67554" w:rsidR="004E22A5" w:rsidRDefault="004E22A5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 toku godine i prilikom inventure ustanovljeno je da određena oprema i namještaj više nema</w:t>
      </w:r>
      <w:r w:rsidR="00F60D13">
        <w:rPr>
          <w:rFonts w:ascii="Times New Roman" w:hAnsi="Times New Roman"/>
          <w:sz w:val="24"/>
          <w:szCs w:val="28"/>
        </w:rPr>
        <w:t>ju</w:t>
      </w:r>
      <w:r>
        <w:rPr>
          <w:rFonts w:ascii="Times New Roman" w:hAnsi="Times New Roman"/>
          <w:sz w:val="24"/>
          <w:szCs w:val="28"/>
        </w:rPr>
        <w:t xml:space="preserve"> uporabnu vrijednost te</w:t>
      </w:r>
      <w:r w:rsidR="00F60D13">
        <w:rPr>
          <w:rFonts w:ascii="Times New Roman" w:hAnsi="Times New Roman"/>
          <w:sz w:val="24"/>
          <w:szCs w:val="28"/>
        </w:rPr>
        <w:t xml:space="preserve"> ih</w:t>
      </w:r>
      <w:r>
        <w:rPr>
          <w:rFonts w:ascii="Times New Roman" w:hAnsi="Times New Roman"/>
          <w:sz w:val="24"/>
          <w:szCs w:val="28"/>
        </w:rPr>
        <w:t xml:space="preserve"> treba rashodovati</w:t>
      </w:r>
      <w:r w:rsidR="003C2953">
        <w:rPr>
          <w:rFonts w:ascii="Times New Roman" w:hAnsi="Times New Roman"/>
          <w:sz w:val="24"/>
          <w:szCs w:val="28"/>
        </w:rPr>
        <w:t>; r</w:t>
      </w:r>
      <w:r>
        <w:rPr>
          <w:rFonts w:ascii="Times New Roman" w:hAnsi="Times New Roman"/>
          <w:sz w:val="24"/>
          <w:szCs w:val="28"/>
        </w:rPr>
        <w:t>adi se o opremi i namještaju koj</w:t>
      </w:r>
      <w:r w:rsidR="00F60D13">
        <w:rPr>
          <w:rFonts w:ascii="Times New Roman" w:hAnsi="Times New Roman"/>
          <w:sz w:val="24"/>
          <w:szCs w:val="28"/>
        </w:rPr>
        <w:t>i su</w:t>
      </w:r>
      <w:r>
        <w:rPr>
          <w:rFonts w:ascii="Times New Roman" w:hAnsi="Times New Roman"/>
          <w:sz w:val="24"/>
          <w:szCs w:val="28"/>
        </w:rPr>
        <w:t xml:space="preserve"> zastarjel</w:t>
      </w:r>
      <w:r w:rsidR="00F60D13">
        <w:rPr>
          <w:rFonts w:ascii="Times New Roman" w:hAnsi="Times New Roman"/>
          <w:sz w:val="24"/>
          <w:szCs w:val="28"/>
        </w:rPr>
        <w:t>i ili neispravni</w:t>
      </w:r>
      <w:r w:rsidR="003C2953">
        <w:rPr>
          <w:rFonts w:ascii="Times New Roman" w:hAnsi="Times New Roman"/>
          <w:sz w:val="24"/>
          <w:szCs w:val="28"/>
        </w:rPr>
        <w:t>; z</w:t>
      </w:r>
      <w:r w:rsidR="00F60D13">
        <w:rPr>
          <w:rFonts w:ascii="Times New Roman" w:hAnsi="Times New Roman"/>
          <w:sz w:val="24"/>
          <w:szCs w:val="28"/>
        </w:rPr>
        <w:t>a dio takve opreme nije do kraja izvršen otpis vrijednosti pa dolazi do smanjenja u obujmu imovine</w:t>
      </w:r>
    </w:p>
    <w:p w14:paraId="4587ABF4" w14:textId="77777777" w:rsidR="00F60D13" w:rsidRPr="004E22A5" w:rsidRDefault="00F60D13" w:rsidP="007C07FB">
      <w:pPr>
        <w:pStyle w:val="Odlomakpopisa"/>
        <w:spacing w:after="0"/>
        <w:jc w:val="both"/>
        <w:rPr>
          <w:rFonts w:ascii="Times New Roman" w:hAnsi="Times New Roman"/>
          <w:sz w:val="24"/>
          <w:szCs w:val="28"/>
        </w:rPr>
      </w:pPr>
    </w:p>
    <w:p w14:paraId="06D876B7" w14:textId="77777777" w:rsidR="00F60D1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 </w:t>
      </w:r>
    </w:p>
    <w:p w14:paraId="6B352291" w14:textId="20E55B7C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>BILJEŠKE UZ OBVEZE</w:t>
      </w:r>
    </w:p>
    <w:p w14:paraId="19F378CB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561961F5" w14:textId="199866EB" w:rsidR="00454A27" w:rsidRDefault="00454A27" w:rsidP="007C07FB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V001 Stanje obveza 1. siječnja </w:t>
      </w:r>
    </w:p>
    <w:p w14:paraId="06B0FBD9" w14:textId="72D774EB" w:rsidR="00454A27" w:rsidRPr="00454A27" w:rsidRDefault="00454A27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i/>
          <w:sz w:val="24"/>
        </w:rPr>
      </w:pPr>
      <w:bookmarkStart w:id="0" w:name="_Hlk157583624"/>
      <w:r>
        <w:rPr>
          <w:rFonts w:ascii="Times New Roman" w:hAnsi="Times New Roman"/>
          <w:sz w:val="24"/>
        </w:rPr>
        <w:t>stanje obveza na da</w:t>
      </w:r>
      <w:r w:rsidR="002B0BB0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31.12.202</w:t>
      </w:r>
      <w:r w:rsidR="00B57C0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="00B57C0E">
        <w:rPr>
          <w:rFonts w:ascii="Times New Roman" w:hAnsi="Times New Roman"/>
          <w:sz w:val="24"/>
        </w:rPr>
        <w:t>odnosno na dan 01.01.2024. iznosi 539.033,93 €</w:t>
      </w:r>
    </w:p>
    <w:bookmarkEnd w:id="0"/>
    <w:p w14:paraId="0F51B90A" w14:textId="071701D7" w:rsidR="00454A27" w:rsidRDefault="00454A27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V004 Podmirene obveze u izvještajnom razdoblju</w:t>
      </w:r>
    </w:p>
    <w:p w14:paraId="18AE3CE5" w14:textId="7819BC51" w:rsidR="00454A27" w:rsidRDefault="00454A2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podmireno je </w:t>
      </w:r>
      <w:r w:rsidR="00B57C0E">
        <w:rPr>
          <w:rFonts w:ascii="Times New Roman" w:hAnsi="Times New Roman"/>
          <w:sz w:val="24"/>
        </w:rPr>
        <w:t>7.740.225,13</w:t>
      </w:r>
      <w:r>
        <w:rPr>
          <w:rFonts w:ascii="Times New Roman" w:hAnsi="Times New Roman"/>
          <w:sz w:val="24"/>
        </w:rPr>
        <w:t xml:space="preserve"> € obveza od čega se </w:t>
      </w:r>
      <w:r w:rsidR="00B57C0E">
        <w:rPr>
          <w:rFonts w:ascii="Times New Roman" w:hAnsi="Times New Roman"/>
          <w:sz w:val="24"/>
        </w:rPr>
        <w:t>7.464.420,37</w:t>
      </w:r>
      <w:r>
        <w:rPr>
          <w:rFonts w:ascii="Times New Roman" w:hAnsi="Times New Roman"/>
          <w:sz w:val="24"/>
        </w:rPr>
        <w:t xml:space="preserve"> € odnosi na obveze za rashode poslovanja,</w:t>
      </w:r>
      <w:r w:rsidR="00E70241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</w:t>
      </w:r>
      <w:r w:rsidR="00B57C0E">
        <w:rPr>
          <w:rFonts w:ascii="Times New Roman" w:hAnsi="Times New Roman"/>
          <w:sz w:val="24"/>
        </w:rPr>
        <w:t>174.213,39</w:t>
      </w:r>
      <w:r>
        <w:rPr>
          <w:rFonts w:ascii="Times New Roman" w:hAnsi="Times New Roman"/>
          <w:sz w:val="24"/>
        </w:rPr>
        <w:t xml:space="preserve"> € se odnosi na obveze za nabavu nefinancijske imovine</w:t>
      </w:r>
    </w:p>
    <w:p w14:paraId="4C772C95" w14:textId="77777777" w:rsidR="00454A27" w:rsidRPr="00454A27" w:rsidRDefault="00454A27" w:rsidP="007C07FB">
      <w:pPr>
        <w:pStyle w:val="Odlomakpopisa"/>
        <w:spacing w:after="0"/>
        <w:jc w:val="both"/>
        <w:rPr>
          <w:rFonts w:ascii="Times New Roman" w:hAnsi="Times New Roman"/>
          <w:sz w:val="24"/>
        </w:rPr>
      </w:pPr>
    </w:p>
    <w:p w14:paraId="2118BB7F" w14:textId="1A35A819" w:rsidR="00E70241" w:rsidRDefault="00E70241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V006 Stanje obveza na kraju izvještajnog razdoblja</w:t>
      </w:r>
    </w:p>
    <w:p w14:paraId="177E99BB" w14:textId="0000EFAC" w:rsidR="00E70241" w:rsidRPr="00B57C0E" w:rsidRDefault="00E70241" w:rsidP="00B57C0E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dan 31.12.202</w:t>
      </w:r>
      <w:r w:rsidR="00B57C0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nepodmireno je </w:t>
      </w:r>
      <w:r w:rsidR="00B57C0E">
        <w:rPr>
          <w:rFonts w:ascii="Times New Roman" w:hAnsi="Times New Roman"/>
          <w:sz w:val="24"/>
        </w:rPr>
        <w:t>588.417,49</w:t>
      </w:r>
      <w:r>
        <w:rPr>
          <w:rFonts w:ascii="Times New Roman" w:hAnsi="Times New Roman"/>
          <w:sz w:val="24"/>
        </w:rPr>
        <w:t xml:space="preserve"> € obveza od kojih gotovo sve dospijevaju </w:t>
      </w:r>
      <w:r w:rsidRPr="00B57C0E">
        <w:rPr>
          <w:rFonts w:ascii="Times New Roman" w:hAnsi="Times New Roman"/>
          <w:sz w:val="24"/>
        </w:rPr>
        <w:t xml:space="preserve"> u </w:t>
      </w:r>
      <w:r w:rsidR="00B57C0E">
        <w:rPr>
          <w:rFonts w:ascii="Times New Roman" w:hAnsi="Times New Roman"/>
          <w:sz w:val="24"/>
        </w:rPr>
        <w:t xml:space="preserve">siječnju </w:t>
      </w:r>
      <w:r w:rsidRPr="00B57C0E">
        <w:rPr>
          <w:rFonts w:ascii="Times New Roman" w:hAnsi="Times New Roman"/>
          <w:sz w:val="24"/>
        </w:rPr>
        <w:t>202</w:t>
      </w:r>
      <w:r w:rsidR="00B57C0E" w:rsidRPr="00B57C0E">
        <w:rPr>
          <w:rFonts w:ascii="Times New Roman" w:hAnsi="Times New Roman"/>
          <w:sz w:val="24"/>
        </w:rPr>
        <w:t>5</w:t>
      </w:r>
      <w:r w:rsidRPr="00B57C0E">
        <w:rPr>
          <w:rFonts w:ascii="Times New Roman" w:hAnsi="Times New Roman"/>
          <w:sz w:val="24"/>
        </w:rPr>
        <w:t>. godini</w:t>
      </w:r>
    </w:p>
    <w:p w14:paraId="6813C1F4" w14:textId="77777777" w:rsidR="00E70241" w:rsidRPr="00E70241" w:rsidRDefault="00E70241" w:rsidP="007C07FB">
      <w:pPr>
        <w:pStyle w:val="Odlomakpopisa"/>
        <w:spacing w:after="0"/>
        <w:jc w:val="both"/>
        <w:rPr>
          <w:rFonts w:ascii="Times New Roman" w:hAnsi="Times New Roman"/>
          <w:sz w:val="24"/>
        </w:rPr>
      </w:pPr>
    </w:p>
    <w:p w14:paraId="5F687974" w14:textId="1BA19689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V007 Stanje dospjelih obveza na kraju izvještajnog razdoblja</w:t>
      </w:r>
    </w:p>
    <w:p w14:paraId="46084BA7" w14:textId="37A84CE9" w:rsidR="00567333" w:rsidRPr="00E70241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F60D13">
        <w:rPr>
          <w:rFonts w:ascii="Times New Roman" w:hAnsi="Times New Roman"/>
          <w:sz w:val="24"/>
        </w:rPr>
        <w:t xml:space="preserve">dospjelo je ukupno </w:t>
      </w:r>
      <w:r w:rsidR="00B57C0E">
        <w:rPr>
          <w:rFonts w:ascii="Times New Roman" w:hAnsi="Times New Roman"/>
          <w:sz w:val="24"/>
        </w:rPr>
        <w:t>1.848,36</w:t>
      </w:r>
      <w:r w:rsidRPr="00F60D13">
        <w:rPr>
          <w:rFonts w:ascii="Times New Roman" w:hAnsi="Times New Roman"/>
          <w:sz w:val="24"/>
        </w:rPr>
        <w:t xml:space="preserve"> € obveza te se navedeno odnosi uglavnom na </w:t>
      </w:r>
      <w:r w:rsidR="00B57C0E">
        <w:rPr>
          <w:rFonts w:ascii="Times New Roman" w:hAnsi="Times New Roman"/>
          <w:sz w:val="24"/>
        </w:rPr>
        <w:t>fakture koje zbog kolektivnog godišnjeg odmora nisu stigle biti plaćene do kraja 2024. godine</w:t>
      </w:r>
    </w:p>
    <w:p w14:paraId="6FD02BBD" w14:textId="0459CEA0" w:rsidR="00E70241" w:rsidRDefault="00E70241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04588720" w14:textId="5344968A" w:rsidR="00E70241" w:rsidRDefault="00E70241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74B30D1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 xml:space="preserve">Šifra V009 Stanje nedospjelih obveza na kraju izvještajnog razdoblja </w:t>
      </w:r>
    </w:p>
    <w:p w14:paraId="2A9C9207" w14:textId="6B5BA289" w:rsidR="00567333" w:rsidRPr="00F60D13" w:rsidRDefault="00E70241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dan 31.12.202</w:t>
      </w:r>
      <w:r w:rsidR="00B57C0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 w:rsidR="00567333" w:rsidRPr="00F60D13">
        <w:rPr>
          <w:rFonts w:ascii="Times New Roman" w:hAnsi="Times New Roman"/>
          <w:sz w:val="24"/>
        </w:rPr>
        <w:t xml:space="preserve">nedospjelo je ukupno </w:t>
      </w:r>
      <w:r w:rsidR="00B57C0E">
        <w:rPr>
          <w:rFonts w:ascii="Times New Roman" w:hAnsi="Times New Roman"/>
          <w:sz w:val="24"/>
        </w:rPr>
        <w:t>586.569,13</w:t>
      </w:r>
      <w:r w:rsidR="00567333" w:rsidRPr="00F60D13">
        <w:rPr>
          <w:rFonts w:ascii="Times New Roman" w:hAnsi="Times New Roman"/>
          <w:sz w:val="24"/>
        </w:rPr>
        <w:t xml:space="preserve"> € obveza te se navedeno odnosi na obračunatu plaću i prijevoz na posao za </w:t>
      </w:r>
      <w:r>
        <w:rPr>
          <w:rFonts w:ascii="Times New Roman" w:hAnsi="Times New Roman"/>
          <w:sz w:val="24"/>
        </w:rPr>
        <w:t xml:space="preserve">prosinac </w:t>
      </w:r>
      <w:r w:rsidR="00567333" w:rsidRPr="00F60D13">
        <w:rPr>
          <w:rFonts w:ascii="Times New Roman" w:hAnsi="Times New Roman"/>
          <w:sz w:val="24"/>
        </w:rPr>
        <w:t>202</w:t>
      </w:r>
      <w:r w:rsidR="00B57C0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godine</w:t>
      </w:r>
      <w:r w:rsidR="00567333" w:rsidRPr="00F60D13">
        <w:rPr>
          <w:rFonts w:ascii="Times New Roman" w:hAnsi="Times New Roman"/>
          <w:sz w:val="24"/>
        </w:rPr>
        <w:t xml:space="preserve"> te fakture dobavljača</w:t>
      </w:r>
      <w:r w:rsidR="00B57C0E">
        <w:rPr>
          <w:rFonts w:ascii="Times New Roman" w:hAnsi="Times New Roman"/>
          <w:sz w:val="24"/>
        </w:rPr>
        <w:t xml:space="preserve"> koje dospijevaju tek u siječnju 2024. godine</w:t>
      </w:r>
      <w:r w:rsidR="00567333" w:rsidRPr="00F60D13">
        <w:rPr>
          <w:rFonts w:ascii="Times New Roman" w:hAnsi="Times New Roman"/>
          <w:sz w:val="24"/>
        </w:rPr>
        <w:t xml:space="preserve"> </w:t>
      </w:r>
    </w:p>
    <w:p w14:paraId="36248CC4" w14:textId="4175C74D" w:rsidR="00E144AE" w:rsidRDefault="00E144AE" w:rsidP="007C07FB">
      <w:pPr>
        <w:jc w:val="both"/>
        <w:rPr>
          <w:rFonts w:ascii="Times New Roman" w:hAnsi="Times New Roman"/>
          <w:sz w:val="24"/>
        </w:rPr>
      </w:pPr>
    </w:p>
    <w:p w14:paraId="5E6BAB83" w14:textId="77777777" w:rsidR="00041C48" w:rsidRDefault="00041C48" w:rsidP="007C07FB">
      <w:pPr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390C53B8" w14:textId="5BE51F4A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ugovornih odnosa i slično koji uz ispunjenje određenih uvjeta mogu postati obveza ili imovina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166"/>
        <w:gridCol w:w="1338"/>
        <w:gridCol w:w="1016"/>
        <w:gridCol w:w="1187"/>
        <w:gridCol w:w="1785"/>
        <w:gridCol w:w="1105"/>
        <w:gridCol w:w="1214"/>
      </w:tblGrid>
      <w:tr w:rsidR="00E144AE" w14:paraId="3533A095" w14:textId="77777777" w:rsidTr="00E144AE">
        <w:tc>
          <w:tcPr>
            <w:tcW w:w="533" w:type="dxa"/>
            <w:vAlign w:val="center"/>
          </w:tcPr>
          <w:p w14:paraId="6BFBD733" w14:textId="77777777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RB.</w:t>
            </w:r>
          </w:p>
        </w:tc>
        <w:tc>
          <w:tcPr>
            <w:tcW w:w="1166" w:type="dxa"/>
            <w:vAlign w:val="center"/>
          </w:tcPr>
          <w:p w14:paraId="377BA2CF" w14:textId="3ED77576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Datum ugovora/ pristupnice</w:t>
            </w:r>
          </w:p>
        </w:tc>
        <w:tc>
          <w:tcPr>
            <w:tcW w:w="1338" w:type="dxa"/>
            <w:vAlign w:val="center"/>
          </w:tcPr>
          <w:p w14:paraId="1D21AC9A" w14:textId="403E7A99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Instrument osiguranja</w:t>
            </w:r>
          </w:p>
        </w:tc>
        <w:tc>
          <w:tcPr>
            <w:tcW w:w="1016" w:type="dxa"/>
            <w:vAlign w:val="center"/>
          </w:tcPr>
          <w:p w14:paraId="2FE75BC6" w14:textId="0C27A834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Iznos iz ugovora</w:t>
            </w:r>
          </w:p>
        </w:tc>
        <w:tc>
          <w:tcPr>
            <w:tcW w:w="1187" w:type="dxa"/>
            <w:vAlign w:val="center"/>
          </w:tcPr>
          <w:p w14:paraId="59B88DE0" w14:textId="2A677EA3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Primatelj zadužnice</w:t>
            </w:r>
          </w:p>
        </w:tc>
        <w:tc>
          <w:tcPr>
            <w:tcW w:w="1785" w:type="dxa"/>
            <w:vAlign w:val="center"/>
          </w:tcPr>
          <w:p w14:paraId="1827A724" w14:textId="7A03998B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Namjena</w:t>
            </w:r>
          </w:p>
        </w:tc>
        <w:tc>
          <w:tcPr>
            <w:tcW w:w="1105" w:type="dxa"/>
            <w:vAlign w:val="center"/>
          </w:tcPr>
          <w:p w14:paraId="4443BE9C" w14:textId="4D61E1B3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Dokument</w:t>
            </w:r>
          </w:p>
        </w:tc>
        <w:tc>
          <w:tcPr>
            <w:tcW w:w="1214" w:type="dxa"/>
            <w:vAlign w:val="center"/>
          </w:tcPr>
          <w:p w14:paraId="75F438CA" w14:textId="270D22A1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 važenja</w:t>
            </w:r>
          </w:p>
        </w:tc>
      </w:tr>
      <w:tr w:rsidR="00E144AE" w14:paraId="7A365EEF" w14:textId="77777777" w:rsidTr="00E144AE">
        <w:tc>
          <w:tcPr>
            <w:tcW w:w="533" w:type="dxa"/>
            <w:vAlign w:val="center"/>
          </w:tcPr>
          <w:p w14:paraId="2EB3F3B9" w14:textId="53FDBDA1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D27A" w14:textId="6E2C2A68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13.11.2019.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7D18" w14:textId="2F63BDC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zadužnica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D556" w14:textId="5F7B3372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19.112,08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395A" w14:textId="0E7047E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Zagrebačka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2E3B" w14:textId="0482167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korištenje Business MasterCard kartica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3CB7" w14:textId="0DA3E47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ugovor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0390" w14:textId="6381576A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na neodređeno</w:t>
            </w:r>
          </w:p>
        </w:tc>
      </w:tr>
      <w:tr w:rsidR="00E144AE" w14:paraId="24F072A4" w14:textId="77777777" w:rsidTr="00E144AE">
        <w:tc>
          <w:tcPr>
            <w:tcW w:w="533" w:type="dxa"/>
            <w:vAlign w:val="center"/>
          </w:tcPr>
          <w:p w14:paraId="18A45012" w14:textId="17D76F59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7124" w14:textId="426DFE25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21.10.2021.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7189" w14:textId="0CCEA20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zadužnica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4732" w14:textId="46DB8E9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13.272,28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12C5F" w14:textId="2C8494B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PBZ CARD d.o.o.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FEDF" w14:textId="1AF2238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korištenje Visa Business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Gold</w:t>
            </w:r>
            <w:proofErr w:type="spellEnd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 kartice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79FE" w14:textId="0665121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pristupnica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1DBF8" w14:textId="0BD969A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na neodređeno</w:t>
            </w:r>
          </w:p>
        </w:tc>
      </w:tr>
    </w:tbl>
    <w:p w14:paraId="0970B868" w14:textId="445F26F4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</w:p>
    <w:p w14:paraId="116628D3" w14:textId="30DE14E6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sudskih sporova u tijeku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72"/>
        <w:gridCol w:w="838"/>
        <w:gridCol w:w="1253"/>
        <w:gridCol w:w="894"/>
        <w:gridCol w:w="1672"/>
        <w:gridCol w:w="2381"/>
        <w:gridCol w:w="872"/>
      </w:tblGrid>
      <w:tr w:rsidR="00E144AE" w14:paraId="17E759A5" w14:textId="77777777" w:rsidTr="00E144AE">
        <w:tc>
          <w:tcPr>
            <w:tcW w:w="562" w:type="dxa"/>
            <w:vAlign w:val="center"/>
          </w:tcPr>
          <w:p w14:paraId="24A0B89F" w14:textId="35D54102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RB.</w:t>
            </w:r>
          </w:p>
        </w:tc>
        <w:tc>
          <w:tcPr>
            <w:tcW w:w="872" w:type="dxa"/>
            <w:vAlign w:val="center"/>
          </w:tcPr>
          <w:p w14:paraId="44D760F6" w14:textId="6124D0A9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Tuženik</w:t>
            </w:r>
          </w:p>
        </w:tc>
        <w:tc>
          <w:tcPr>
            <w:tcW w:w="838" w:type="dxa"/>
            <w:vAlign w:val="center"/>
          </w:tcPr>
          <w:p w14:paraId="15AF95DC" w14:textId="77F0103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Tužitelj</w:t>
            </w:r>
          </w:p>
        </w:tc>
        <w:tc>
          <w:tcPr>
            <w:tcW w:w="1253" w:type="dxa"/>
            <w:vAlign w:val="center"/>
          </w:tcPr>
          <w:p w14:paraId="0C14E042" w14:textId="4B5658A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Sažeti opis prirode spora</w:t>
            </w:r>
          </w:p>
        </w:tc>
        <w:tc>
          <w:tcPr>
            <w:tcW w:w="894" w:type="dxa"/>
            <w:vAlign w:val="center"/>
          </w:tcPr>
          <w:p w14:paraId="17EBF475" w14:textId="7AA242AE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Iznos glavnice</w:t>
            </w:r>
          </w:p>
        </w:tc>
        <w:tc>
          <w:tcPr>
            <w:tcW w:w="1672" w:type="dxa"/>
            <w:vAlign w:val="center"/>
          </w:tcPr>
          <w:p w14:paraId="520DF3FC" w14:textId="17C1C75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Procjena financijskog učinka</w:t>
            </w:r>
          </w:p>
        </w:tc>
        <w:tc>
          <w:tcPr>
            <w:tcW w:w="2381" w:type="dxa"/>
            <w:vAlign w:val="center"/>
          </w:tcPr>
          <w:p w14:paraId="7C55EF52" w14:textId="0009F42F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Procijenjeno vrijeme odljeva ili priljeva sredstava</w:t>
            </w:r>
          </w:p>
        </w:tc>
        <w:tc>
          <w:tcPr>
            <w:tcW w:w="872" w:type="dxa"/>
            <w:vAlign w:val="center"/>
          </w:tcPr>
          <w:p w14:paraId="07CB28C2" w14:textId="2A6EF8FE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Početak sudskog spora</w:t>
            </w:r>
          </w:p>
        </w:tc>
      </w:tr>
      <w:tr w:rsidR="00E144AE" w14:paraId="2EC4DF0F" w14:textId="77777777" w:rsidTr="00E144AE">
        <w:tc>
          <w:tcPr>
            <w:tcW w:w="562" w:type="dxa"/>
            <w:vAlign w:val="center"/>
          </w:tcPr>
          <w:p w14:paraId="2166C724" w14:textId="0423B820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2" w:type="dxa"/>
            <w:vAlign w:val="center"/>
          </w:tcPr>
          <w:p w14:paraId="7EF26C64" w14:textId="26150E9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8" w:type="dxa"/>
            <w:vAlign w:val="center"/>
          </w:tcPr>
          <w:p w14:paraId="35354100" w14:textId="10DDA41B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3" w:type="dxa"/>
            <w:vAlign w:val="center"/>
          </w:tcPr>
          <w:p w14:paraId="570B5C77" w14:textId="21ED4CD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4" w:type="dxa"/>
            <w:vAlign w:val="center"/>
          </w:tcPr>
          <w:p w14:paraId="69E7154C" w14:textId="27A9B451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2" w:type="dxa"/>
            <w:vAlign w:val="center"/>
          </w:tcPr>
          <w:p w14:paraId="6128FD2B" w14:textId="3477439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81" w:type="dxa"/>
            <w:vAlign w:val="center"/>
          </w:tcPr>
          <w:p w14:paraId="7C853E6C" w14:textId="5E68F296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2" w:type="dxa"/>
            <w:vAlign w:val="center"/>
          </w:tcPr>
          <w:p w14:paraId="1EB8B357" w14:textId="7B2F528F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2D481D6" w14:textId="50603EB0" w:rsidR="0025075E" w:rsidRPr="0025075E" w:rsidRDefault="0025075E" w:rsidP="0025075E">
      <w:pPr>
        <w:rPr>
          <w:rFonts w:ascii="Times New Roman" w:hAnsi="Times New Roman"/>
          <w:sz w:val="24"/>
        </w:rPr>
      </w:pPr>
    </w:p>
    <w:p w14:paraId="36B31A93" w14:textId="77777777" w:rsidR="00E144AE" w:rsidRDefault="00E144AE" w:rsidP="007C07FB">
      <w:pPr>
        <w:spacing w:line="276" w:lineRule="auto"/>
        <w:jc w:val="both"/>
        <w:rPr>
          <w:rFonts w:ascii="Times New Roman" w:hAnsi="Times New Roman"/>
          <w:i/>
          <w:sz w:val="24"/>
        </w:rPr>
      </w:pPr>
    </w:p>
    <w:p w14:paraId="6AB8AC11" w14:textId="400D5E2B" w:rsidR="00567333" w:rsidRPr="00567333" w:rsidRDefault="00567333" w:rsidP="007C07FB">
      <w:pPr>
        <w:spacing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Mjesto i datum:</w:t>
      </w:r>
      <w:r w:rsidRPr="00567333">
        <w:rPr>
          <w:rFonts w:ascii="Times New Roman" w:hAnsi="Times New Roman"/>
          <w:sz w:val="24"/>
        </w:rPr>
        <w:t xml:space="preserve"> Varaždin, </w:t>
      </w:r>
      <w:r>
        <w:rPr>
          <w:rFonts w:ascii="Times New Roman" w:hAnsi="Times New Roman"/>
          <w:sz w:val="24"/>
        </w:rPr>
        <w:t>31. siječnja 202</w:t>
      </w:r>
      <w:r w:rsidR="00B57C0E">
        <w:rPr>
          <w:rFonts w:ascii="Times New Roman" w:hAnsi="Times New Roman"/>
          <w:sz w:val="24"/>
        </w:rPr>
        <w:t>5</w:t>
      </w:r>
      <w:r w:rsidRPr="00567333">
        <w:rPr>
          <w:rFonts w:ascii="Times New Roman" w:hAnsi="Times New Roman"/>
          <w:sz w:val="24"/>
        </w:rPr>
        <w:t>. godine</w:t>
      </w:r>
      <w:r w:rsidRPr="00567333">
        <w:rPr>
          <w:rFonts w:ascii="Times New Roman" w:hAnsi="Times New Roman"/>
          <w:sz w:val="24"/>
        </w:rPr>
        <w:tab/>
      </w:r>
    </w:p>
    <w:p w14:paraId="49ADF7E5" w14:textId="49695022" w:rsidR="00567333" w:rsidRPr="00567333" w:rsidRDefault="00567333" w:rsidP="007C07FB">
      <w:pPr>
        <w:spacing w:line="276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</w:r>
    </w:p>
    <w:p w14:paraId="320BDF5D" w14:textId="77777777" w:rsidR="00567333" w:rsidRPr="00567333" w:rsidRDefault="00567333" w:rsidP="007C0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Osoba za kontaktiranje:</w:t>
      </w:r>
      <w:r w:rsidRPr="00567333">
        <w:rPr>
          <w:rFonts w:ascii="Times New Roman" w:hAnsi="Times New Roman"/>
          <w:sz w:val="24"/>
        </w:rPr>
        <w:t xml:space="preserve"> Matea </w:t>
      </w:r>
      <w:proofErr w:type="spellStart"/>
      <w:r w:rsidRPr="00567333">
        <w:rPr>
          <w:rFonts w:ascii="Times New Roman" w:hAnsi="Times New Roman"/>
          <w:sz w:val="24"/>
        </w:rPr>
        <w:t>Šoštarec</w:t>
      </w:r>
      <w:proofErr w:type="spellEnd"/>
      <w:r w:rsidRPr="00567333">
        <w:rPr>
          <w:rFonts w:ascii="Times New Roman" w:hAnsi="Times New Roman"/>
          <w:sz w:val="24"/>
        </w:rPr>
        <w:t xml:space="preserve">, </w:t>
      </w:r>
      <w:proofErr w:type="spellStart"/>
      <w:r w:rsidRPr="00567333">
        <w:rPr>
          <w:rFonts w:ascii="Times New Roman" w:hAnsi="Times New Roman"/>
          <w:sz w:val="24"/>
        </w:rPr>
        <w:t>mag</w:t>
      </w:r>
      <w:proofErr w:type="spellEnd"/>
      <w:r w:rsidRPr="00567333">
        <w:rPr>
          <w:rFonts w:ascii="Times New Roman" w:hAnsi="Times New Roman"/>
          <w:sz w:val="24"/>
        </w:rPr>
        <w:t xml:space="preserve">. </w:t>
      </w:r>
      <w:proofErr w:type="spellStart"/>
      <w:r w:rsidRPr="00567333">
        <w:rPr>
          <w:rFonts w:ascii="Times New Roman" w:hAnsi="Times New Roman"/>
          <w:sz w:val="24"/>
        </w:rPr>
        <w:t>oec</w:t>
      </w:r>
      <w:proofErr w:type="spellEnd"/>
      <w:r w:rsidRPr="00567333">
        <w:rPr>
          <w:rFonts w:ascii="Times New Roman" w:hAnsi="Times New Roman"/>
          <w:sz w:val="24"/>
        </w:rPr>
        <w:t>.</w:t>
      </w:r>
      <w:r w:rsidRPr="00567333">
        <w:rPr>
          <w:rFonts w:ascii="Times New Roman" w:hAnsi="Times New Roman"/>
          <w:sz w:val="24"/>
        </w:rPr>
        <w:tab/>
        <w:t xml:space="preserve">   </w:t>
      </w:r>
      <w:r w:rsidRPr="00567333">
        <w:rPr>
          <w:rFonts w:ascii="Times New Roman" w:hAnsi="Times New Roman"/>
          <w:sz w:val="24"/>
        </w:rPr>
        <w:tab/>
        <w:t xml:space="preserve">            </w:t>
      </w:r>
      <w:r w:rsidRPr="00567333">
        <w:rPr>
          <w:rFonts w:ascii="Times New Roman" w:hAnsi="Times New Roman"/>
          <w:sz w:val="24"/>
        </w:rPr>
        <w:tab/>
      </w:r>
    </w:p>
    <w:p w14:paraId="0C84BE17" w14:textId="77777777" w:rsidR="00567333" w:rsidRPr="00567333" w:rsidRDefault="00567333" w:rsidP="007C0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Telefon:</w:t>
      </w:r>
      <w:r w:rsidRPr="00567333">
        <w:rPr>
          <w:rFonts w:ascii="Times New Roman" w:hAnsi="Times New Roman"/>
          <w:sz w:val="24"/>
        </w:rPr>
        <w:t xml:space="preserve"> 042/390-807</w:t>
      </w:r>
      <w:r w:rsidRPr="00567333">
        <w:rPr>
          <w:rFonts w:ascii="Times New Roman" w:hAnsi="Times New Roman"/>
          <w:sz w:val="24"/>
        </w:rPr>
        <w:tab/>
        <w:t xml:space="preserve">                              </w:t>
      </w:r>
    </w:p>
    <w:p w14:paraId="5B7D40E2" w14:textId="1338C5A2" w:rsidR="00567333" w:rsidRDefault="00567333" w:rsidP="007C07FB">
      <w:pPr>
        <w:jc w:val="both"/>
        <w:rPr>
          <w:rFonts w:ascii="Times New Roman" w:hAnsi="Times New Roman"/>
          <w:sz w:val="24"/>
        </w:rPr>
      </w:pPr>
    </w:p>
    <w:p w14:paraId="5A8B5B09" w14:textId="77777777" w:rsidR="00E70241" w:rsidRPr="00567333" w:rsidRDefault="00E70241" w:rsidP="00567333">
      <w:pPr>
        <w:rPr>
          <w:rFonts w:ascii="Times New Roman" w:hAnsi="Times New Roman"/>
          <w:sz w:val="24"/>
        </w:rPr>
      </w:pPr>
    </w:p>
    <w:p w14:paraId="6F2F17B5" w14:textId="0EE8AC1D" w:rsidR="00567333" w:rsidRPr="00567333" w:rsidRDefault="00567333" w:rsidP="00567333">
      <w:pPr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  <w:t xml:space="preserve">   </w:t>
      </w:r>
      <w:r w:rsidRPr="00567333">
        <w:rPr>
          <w:rFonts w:ascii="Times New Roman" w:hAnsi="Times New Roman"/>
          <w:sz w:val="24"/>
        </w:rPr>
        <w:tab/>
        <w:t xml:space="preserve">               </w:t>
      </w: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 xml:space="preserve">   </w:t>
      </w:r>
      <w:r w:rsidRPr="00567333">
        <w:rPr>
          <w:rFonts w:ascii="Times New Roman" w:hAnsi="Times New Roman"/>
          <w:b/>
          <w:bCs/>
          <w:sz w:val="24"/>
        </w:rPr>
        <w:t>DEKANICA:</w:t>
      </w:r>
      <w:r w:rsidRPr="00567333">
        <w:rPr>
          <w:rFonts w:ascii="Times New Roman" w:hAnsi="Times New Roman"/>
          <w:sz w:val="24"/>
        </w:rPr>
        <w:tab/>
      </w:r>
    </w:p>
    <w:p w14:paraId="7CAD7363" w14:textId="4844462A" w:rsidR="00567333" w:rsidRPr="00567333" w:rsidRDefault="00567333" w:rsidP="00567333">
      <w:pPr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 xml:space="preserve"> prof. dr. </w:t>
      </w:r>
      <w:proofErr w:type="spellStart"/>
      <w:r w:rsidRPr="00567333">
        <w:rPr>
          <w:rFonts w:ascii="Times New Roman" w:hAnsi="Times New Roman"/>
          <w:sz w:val="24"/>
        </w:rPr>
        <w:t>sc</w:t>
      </w:r>
      <w:proofErr w:type="spellEnd"/>
      <w:r w:rsidRPr="00567333">
        <w:rPr>
          <w:rFonts w:ascii="Times New Roman" w:hAnsi="Times New Roman"/>
          <w:sz w:val="24"/>
        </w:rPr>
        <w:t>. MARINA KLAČMER ČALOPA</w:t>
      </w:r>
    </w:p>
    <w:p w14:paraId="678C2574" w14:textId="77777777" w:rsidR="00567333" w:rsidRPr="00E21299" w:rsidRDefault="00567333" w:rsidP="00E21299"/>
    <w:sectPr w:rsidR="00567333" w:rsidRPr="00E21299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9D0F" w14:textId="77777777" w:rsidR="003A4E97" w:rsidRDefault="003A4E97" w:rsidP="00DD665E">
      <w:pPr>
        <w:spacing w:after="0"/>
      </w:pPr>
      <w:r>
        <w:separator/>
      </w:r>
    </w:p>
  </w:endnote>
  <w:endnote w:type="continuationSeparator" w:id="0">
    <w:p w14:paraId="6C86373A" w14:textId="77777777" w:rsidR="003A4E97" w:rsidRDefault="003A4E97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E7A12" w14:textId="77777777" w:rsidR="003A4E97" w:rsidRDefault="003A4E97" w:rsidP="00DD665E">
      <w:pPr>
        <w:spacing w:after="0"/>
      </w:pPr>
      <w:r>
        <w:separator/>
      </w:r>
    </w:p>
  </w:footnote>
  <w:footnote w:type="continuationSeparator" w:id="0">
    <w:p w14:paraId="7716BE86" w14:textId="77777777" w:rsidR="003A4E97" w:rsidRDefault="003A4E97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C53C0"/>
    <w:multiLevelType w:val="hybridMultilevel"/>
    <w:tmpl w:val="E78444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D345E"/>
    <w:multiLevelType w:val="hybridMultilevel"/>
    <w:tmpl w:val="5B4496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1316"/>
    <w:multiLevelType w:val="hybridMultilevel"/>
    <w:tmpl w:val="993AD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754EB"/>
    <w:multiLevelType w:val="hybridMultilevel"/>
    <w:tmpl w:val="87961EA2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8758B"/>
    <w:multiLevelType w:val="hybridMultilevel"/>
    <w:tmpl w:val="715E9CA2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34818"/>
    <w:multiLevelType w:val="hybridMultilevel"/>
    <w:tmpl w:val="58E60068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31A3F"/>
    <w:rsid w:val="00041C48"/>
    <w:rsid w:val="000858F9"/>
    <w:rsid w:val="00097D08"/>
    <w:rsid w:val="000B7775"/>
    <w:rsid w:val="00107D60"/>
    <w:rsid w:val="001260E0"/>
    <w:rsid w:val="00133B4A"/>
    <w:rsid w:val="0015278E"/>
    <w:rsid w:val="001D16D2"/>
    <w:rsid w:val="001E0293"/>
    <w:rsid w:val="001F6648"/>
    <w:rsid w:val="001F678C"/>
    <w:rsid w:val="002139DF"/>
    <w:rsid w:val="002317CE"/>
    <w:rsid w:val="0025075E"/>
    <w:rsid w:val="00285850"/>
    <w:rsid w:val="00287C61"/>
    <w:rsid w:val="002940E4"/>
    <w:rsid w:val="002A4059"/>
    <w:rsid w:val="002A7DD8"/>
    <w:rsid w:val="002B0BB0"/>
    <w:rsid w:val="002C35AB"/>
    <w:rsid w:val="002E7F37"/>
    <w:rsid w:val="002F68A0"/>
    <w:rsid w:val="00304907"/>
    <w:rsid w:val="0031570C"/>
    <w:rsid w:val="00315CF1"/>
    <w:rsid w:val="0031701E"/>
    <w:rsid w:val="0032220F"/>
    <w:rsid w:val="0032672B"/>
    <w:rsid w:val="00357566"/>
    <w:rsid w:val="003661CA"/>
    <w:rsid w:val="00367536"/>
    <w:rsid w:val="00375D42"/>
    <w:rsid w:val="00377C6C"/>
    <w:rsid w:val="003878D1"/>
    <w:rsid w:val="003A14B5"/>
    <w:rsid w:val="003A4E97"/>
    <w:rsid w:val="003A6433"/>
    <w:rsid w:val="003B147D"/>
    <w:rsid w:val="003B14F7"/>
    <w:rsid w:val="003C2953"/>
    <w:rsid w:val="00441712"/>
    <w:rsid w:val="00444D95"/>
    <w:rsid w:val="00454A27"/>
    <w:rsid w:val="00455A4A"/>
    <w:rsid w:val="00486DE1"/>
    <w:rsid w:val="0049340F"/>
    <w:rsid w:val="004D462D"/>
    <w:rsid w:val="004E22A5"/>
    <w:rsid w:val="00510933"/>
    <w:rsid w:val="00512DE5"/>
    <w:rsid w:val="005447DC"/>
    <w:rsid w:val="00550A7E"/>
    <w:rsid w:val="00567333"/>
    <w:rsid w:val="005807E8"/>
    <w:rsid w:val="0058197B"/>
    <w:rsid w:val="0059748D"/>
    <w:rsid w:val="005A1102"/>
    <w:rsid w:val="005B1854"/>
    <w:rsid w:val="005C6EEC"/>
    <w:rsid w:val="005F148B"/>
    <w:rsid w:val="006276FB"/>
    <w:rsid w:val="006279D7"/>
    <w:rsid w:val="00630EAE"/>
    <w:rsid w:val="00641C33"/>
    <w:rsid w:val="00646668"/>
    <w:rsid w:val="00660983"/>
    <w:rsid w:val="00661EA0"/>
    <w:rsid w:val="00684855"/>
    <w:rsid w:val="006907E2"/>
    <w:rsid w:val="0075356F"/>
    <w:rsid w:val="00753737"/>
    <w:rsid w:val="00753D75"/>
    <w:rsid w:val="00776422"/>
    <w:rsid w:val="007B7CD7"/>
    <w:rsid w:val="007C07FB"/>
    <w:rsid w:val="007C58FC"/>
    <w:rsid w:val="007E4508"/>
    <w:rsid w:val="008206E7"/>
    <w:rsid w:val="0084203E"/>
    <w:rsid w:val="00846AF9"/>
    <w:rsid w:val="008476D9"/>
    <w:rsid w:val="008571AB"/>
    <w:rsid w:val="00860857"/>
    <w:rsid w:val="00871116"/>
    <w:rsid w:val="00883837"/>
    <w:rsid w:val="008B11BE"/>
    <w:rsid w:val="008B4322"/>
    <w:rsid w:val="008B43D8"/>
    <w:rsid w:val="008C2828"/>
    <w:rsid w:val="008C7F09"/>
    <w:rsid w:val="008D6A02"/>
    <w:rsid w:val="008E2632"/>
    <w:rsid w:val="008E441A"/>
    <w:rsid w:val="008E6464"/>
    <w:rsid w:val="00905CDD"/>
    <w:rsid w:val="009127B1"/>
    <w:rsid w:val="0092100E"/>
    <w:rsid w:val="009327B0"/>
    <w:rsid w:val="009524F7"/>
    <w:rsid w:val="00957E64"/>
    <w:rsid w:val="009A7BA7"/>
    <w:rsid w:val="009C6345"/>
    <w:rsid w:val="009F0FEC"/>
    <w:rsid w:val="00A20443"/>
    <w:rsid w:val="00A4744B"/>
    <w:rsid w:val="00A56DD9"/>
    <w:rsid w:val="00A61E22"/>
    <w:rsid w:val="00AC6B6B"/>
    <w:rsid w:val="00B133E5"/>
    <w:rsid w:val="00B41982"/>
    <w:rsid w:val="00B57C0E"/>
    <w:rsid w:val="00B6341A"/>
    <w:rsid w:val="00B73D59"/>
    <w:rsid w:val="00B804EE"/>
    <w:rsid w:val="00B8111B"/>
    <w:rsid w:val="00B94577"/>
    <w:rsid w:val="00BD0560"/>
    <w:rsid w:val="00BE226A"/>
    <w:rsid w:val="00C47C96"/>
    <w:rsid w:val="00C70B41"/>
    <w:rsid w:val="00C74C5F"/>
    <w:rsid w:val="00C7504A"/>
    <w:rsid w:val="00C8502E"/>
    <w:rsid w:val="00C94D0C"/>
    <w:rsid w:val="00CA761A"/>
    <w:rsid w:val="00CC7C58"/>
    <w:rsid w:val="00CF2F55"/>
    <w:rsid w:val="00CF42A8"/>
    <w:rsid w:val="00D07E49"/>
    <w:rsid w:val="00D159D4"/>
    <w:rsid w:val="00D20428"/>
    <w:rsid w:val="00D354C9"/>
    <w:rsid w:val="00D57528"/>
    <w:rsid w:val="00D977D1"/>
    <w:rsid w:val="00DB011A"/>
    <w:rsid w:val="00DD665E"/>
    <w:rsid w:val="00E141E4"/>
    <w:rsid w:val="00E144AE"/>
    <w:rsid w:val="00E21299"/>
    <w:rsid w:val="00E23883"/>
    <w:rsid w:val="00E2609A"/>
    <w:rsid w:val="00E46C0E"/>
    <w:rsid w:val="00E70241"/>
    <w:rsid w:val="00E8528A"/>
    <w:rsid w:val="00E9101C"/>
    <w:rsid w:val="00EB73C0"/>
    <w:rsid w:val="00ED7E44"/>
    <w:rsid w:val="00EE26CA"/>
    <w:rsid w:val="00EF33AC"/>
    <w:rsid w:val="00F37799"/>
    <w:rsid w:val="00F43B7D"/>
    <w:rsid w:val="00F60D13"/>
    <w:rsid w:val="00F707B2"/>
    <w:rsid w:val="00F70A07"/>
    <w:rsid w:val="00FB3115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59"/>
    <w:rsid w:val="002B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672C-5A84-4B61-B4D1-15C41795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400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28</cp:revision>
  <cp:lastPrinted>2023-12-11T13:16:00Z</cp:lastPrinted>
  <dcterms:created xsi:type="dcterms:W3CDTF">2023-04-05T11:32:00Z</dcterms:created>
  <dcterms:modified xsi:type="dcterms:W3CDTF">2025-01-31T15:23:00Z</dcterms:modified>
</cp:coreProperties>
</file>