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47E9" w:rsidRDefault="00410D3A">
      <w:pPr>
        <w:spacing w:after="6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2063 FAKULTET ORGANIZACIJE I INFORMATIKE U VARAŽDINU</w:t>
      </w:r>
    </w:p>
    <w:p w:rsidR="00D947E9" w:rsidRDefault="00410D3A">
      <w:pPr>
        <w:spacing w:after="6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D947E9" w:rsidRDefault="00410D3A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OBRAZLOŽENJE OPĆEG DIJELA FINANCIJSKOG PLANA</w:t>
      </w:r>
    </w:p>
    <w:p w:rsidR="00D947E9" w:rsidRDefault="00D947E9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47E9" w:rsidRPr="004C72D2" w:rsidRDefault="00410D3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C72D2">
        <w:rPr>
          <w:rFonts w:ascii="Times New Roman" w:hAnsi="Times New Roman"/>
          <w:sz w:val="24"/>
          <w:szCs w:val="24"/>
          <w:lang w:val="zh-CN"/>
        </w:rPr>
        <w:t xml:space="preserve">Financijski plan napravljen je u skladu s </w:t>
      </w:r>
      <w:r w:rsidR="00976D61" w:rsidRPr="004C72D2">
        <w:rPr>
          <w:rFonts w:ascii="Times New Roman" w:hAnsi="Times New Roman"/>
          <w:sz w:val="24"/>
          <w:szCs w:val="24"/>
        </w:rPr>
        <w:t>U</w:t>
      </w:r>
      <w:r w:rsidR="00976D61" w:rsidRPr="004C72D2">
        <w:rPr>
          <w:rFonts w:ascii="Times New Roman" w:hAnsi="Times New Roman"/>
          <w:sz w:val="24"/>
          <w:szCs w:val="24"/>
          <w:lang w:val="zh-CN"/>
        </w:rPr>
        <w:t>puta</w:t>
      </w:r>
      <w:r w:rsidR="00976D61" w:rsidRPr="004C72D2">
        <w:rPr>
          <w:rFonts w:ascii="Times New Roman" w:hAnsi="Times New Roman"/>
          <w:sz w:val="24"/>
          <w:szCs w:val="24"/>
        </w:rPr>
        <w:t>ma</w:t>
      </w:r>
      <w:r w:rsidR="00976D61" w:rsidRPr="004C72D2">
        <w:rPr>
          <w:rFonts w:ascii="Times New Roman" w:hAnsi="Times New Roman"/>
          <w:sz w:val="24"/>
          <w:szCs w:val="24"/>
          <w:lang w:val="zh-CN"/>
        </w:rPr>
        <w:t xml:space="preserve"> za izradu prijedloga državnog proračuna </w:t>
      </w:r>
      <w:r w:rsidR="00976D61" w:rsidRPr="004C72D2">
        <w:rPr>
          <w:rFonts w:ascii="Times New Roman" w:hAnsi="Times New Roman"/>
          <w:sz w:val="24"/>
          <w:szCs w:val="24"/>
        </w:rPr>
        <w:t>R</w:t>
      </w:r>
      <w:r w:rsidR="00976D61" w:rsidRPr="004C72D2">
        <w:rPr>
          <w:rFonts w:ascii="Times New Roman" w:hAnsi="Times New Roman"/>
          <w:sz w:val="24"/>
          <w:szCs w:val="24"/>
          <w:lang w:val="zh-CN"/>
        </w:rPr>
        <w:t xml:space="preserve">epublike </w:t>
      </w:r>
      <w:r w:rsidR="00976D61" w:rsidRPr="004C72D2">
        <w:rPr>
          <w:rFonts w:ascii="Times New Roman" w:hAnsi="Times New Roman"/>
          <w:sz w:val="24"/>
          <w:szCs w:val="24"/>
        </w:rPr>
        <w:t>H</w:t>
      </w:r>
      <w:r w:rsidR="00976D61" w:rsidRPr="004C72D2">
        <w:rPr>
          <w:rFonts w:ascii="Times New Roman" w:hAnsi="Times New Roman"/>
          <w:sz w:val="24"/>
          <w:szCs w:val="24"/>
          <w:lang w:val="zh-CN"/>
        </w:rPr>
        <w:t>rvatske</w:t>
      </w:r>
      <w:r w:rsidR="00976D61" w:rsidRPr="004C72D2">
        <w:rPr>
          <w:rFonts w:ascii="Times New Roman" w:hAnsi="Times New Roman"/>
          <w:sz w:val="24"/>
          <w:szCs w:val="24"/>
        </w:rPr>
        <w:t xml:space="preserve"> </w:t>
      </w:r>
      <w:r w:rsidR="00976D61" w:rsidRPr="004C72D2">
        <w:rPr>
          <w:rFonts w:ascii="Times New Roman" w:hAnsi="Times New Roman"/>
          <w:sz w:val="24"/>
          <w:szCs w:val="24"/>
          <w:lang w:val="zh-CN"/>
        </w:rPr>
        <w:t>za razdoblje 2026. - 2028.</w:t>
      </w:r>
      <w:r w:rsidR="00976D61" w:rsidRPr="004C72D2">
        <w:rPr>
          <w:rFonts w:ascii="Times New Roman" w:hAnsi="Times New Roman"/>
          <w:sz w:val="24"/>
          <w:szCs w:val="24"/>
        </w:rPr>
        <w:t xml:space="preserve"> koje je poslalo Ministarstvo financija te u skladu s Uputama za izradu  i dostavu prijedloga financijskih planova proračunskih korisnika razdjela 080 – Ministarstvo znanosti, obrazovanja i mladih za razdoblje 2026. – 2028., </w:t>
      </w:r>
      <w:r w:rsidRPr="004C72D2">
        <w:rPr>
          <w:rFonts w:ascii="Times New Roman" w:hAnsi="Times New Roman"/>
          <w:sz w:val="24"/>
          <w:szCs w:val="24"/>
        </w:rPr>
        <w:t xml:space="preserve"> dostavljenih od strane Ministarstva znanosti</w:t>
      </w:r>
      <w:r w:rsidR="00976D61" w:rsidRPr="004C72D2">
        <w:rPr>
          <w:rFonts w:ascii="Times New Roman" w:hAnsi="Times New Roman"/>
          <w:sz w:val="24"/>
          <w:szCs w:val="24"/>
        </w:rPr>
        <w:t xml:space="preserve">, </w:t>
      </w:r>
      <w:r w:rsidRPr="004C72D2">
        <w:rPr>
          <w:rFonts w:ascii="Times New Roman" w:hAnsi="Times New Roman"/>
          <w:sz w:val="24"/>
          <w:szCs w:val="24"/>
        </w:rPr>
        <w:t xml:space="preserve">obrazovanja </w:t>
      </w:r>
      <w:r w:rsidR="00976D61" w:rsidRPr="004C72D2">
        <w:rPr>
          <w:rFonts w:ascii="Times New Roman" w:hAnsi="Times New Roman"/>
          <w:sz w:val="24"/>
          <w:szCs w:val="24"/>
        </w:rPr>
        <w:t xml:space="preserve">i mladih </w:t>
      </w:r>
      <w:r w:rsidRPr="004C72D2">
        <w:rPr>
          <w:rFonts w:ascii="Times New Roman" w:hAnsi="Times New Roman"/>
          <w:sz w:val="24"/>
          <w:szCs w:val="24"/>
        </w:rPr>
        <w:t>te prema limitima</w:t>
      </w:r>
      <w:r w:rsidR="00976D61" w:rsidRPr="004C72D2">
        <w:rPr>
          <w:rFonts w:ascii="Times New Roman" w:hAnsi="Times New Roman"/>
          <w:sz w:val="24"/>
          <w:szCs w:val="24"/>
        </w:rPr>
        <w:t xml:space="preserve"> za</w:t>
      </w:r>
      <w:r w:rsidRPr="004C72D2">
        <w:rPr>
          <w:rFonts w:ascii="Times New Roman" w:hAnsi="Times New Roman"/>
          <w:sz w:val="24"/>
          <w:szCs w:val="24"/>
        </w:rPr>
        <w:t xml:space="preserve"> programsko financiranje javnih visokih učilišta</w:t>
      </w:r>
      <w:r w:rsidR="00976D61" w:rsidRPr="004C72D2">
        <w:rPr>
          <w:rFonts w:ascii="Times New Roman" w:hAnsi="Times New Roman"/>
          <w:sz w:val="24"/>
          <w:szCs w:val="24"/>
        </w:rPr>
        <w:t xml:space="preserve"> </w:t>
      </w:r>
      <w:r w:rsidRPr="004C72D2">
        <w:rPr>
          <w:rFonts w:ascii="Times New Roman" w:hAnsi="Times New Roman"/>
          <w:sz w:val="24"/>
          <w:szCs w:val="24"/>
        </w:rPr>
        <w:t xml:space="preserve">dostavljenih od </w:t>
      </w:r>
      <w:r w:rsidR="00B47398" w:rsidRPr="004C72D2">
        <w:rPr>
          <w:rFonts w:ascii="Times New Roman" w:hAnsi="Times New Roman"/>
          <w:sz w:val="24"/>
          <w:szCs w:val="24"/>
        </w:rPr>
        <w:t xml:space="preserve">strane </w:t>
      </w:r>
      <w:r w:rsidRPr="004C72D2">
        <w:rPr>
          <w:rFonts w:ascii="Times New Roman" w:hAnsi="Times New Roman"/>
          <w:sz w:val="24"/>
          <w:szCs w:val="24"/>
        </w:rPr>
        <w:t>Sveučilišta u Zagrebu</w:t>
      </w:r>
      <w:r w:rsidRPr="004C72D2">
        <w:rPr>
          <w:rFonts w:ascii="Times New Roman" w:hAnsi="Times New Roman"/>
          <w:sz w:val="24"/>
          <w:szCs w:val="24"/>
          <w:lang w:val="zh-CN"/>
        </w:rPr>
        <w:t xml:space="preserve">. </w:t>
      </w:r>
      <w:r w:rsidRPr="004C72D2">
        <w:rPr>
          <w:rFonts w:ascii="Times New Roman" w:hAnsi="Times New Roman"/>
          <w:sz w:val="24"/>
          <w:szCs w:val="24"/>
        </w:rPr>
        <w:t xml:space="preserve">  </w:t>
      </w:r>
    </w:p>
    <w:p w:rsidR="00D947E9" w:rsidRDefault="00D947E9">
      <w:pPr>
        <w:spacing w:after="0" w:line="276" w:lineRule="auto"/>
        <w:ind w:firstLine="720"/>
        <w:jc w:val="both"/>
        <w:rPr>
          <w:rFonts w:ascii="Times New Roman" w:hAnsi="Times New Roman"/>
          <w:sz w:val="24"/>
          <w:szCs w:val="24"/>
          <w:lang w:val="zh-CN"/>
        </w:rPr>
      </w:pPr>
    </w:p>
    <w:p w:rsidR="00D947E9" w:rsidRDefault="00410D3A" w:rsidP="004C72D2">
      <w:pPr>
        <w:shd w:val="clear" w:color="auto" w:fill="D9D9D9" w:themeFill="background1" w:themeFillShade="D9"/>
        <w:spacing w:after="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PRIHODI I PRIMICI</w:t>
      </w:r>
    </w:p>
    <w:p w:rsidR="00D947E9" w:rsidRDefault="00D947E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D947E9" w:rsidRPr="004C72D2" w:rsidRDefault="00410D3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C72D2">
        <w:rPr>
          <w:rFonts w:ascii="Times New Roman" w:hAnsi="Times New Roman"/>
          <w:sz w:val="24"/>
          <w:szCs w:val="24"/>
        </w:rPr>
        <w:t>Ukupni planirani prihodi za 202</w:t>
      </w:r>
      <w:r w:rsidR="00D704B1" w:rsidRPr="004C72D2">
        <w:rPr>
          <w:rFonts w:ascii="Times New Roman" w:hAnsi="Times New Roman"/>
          <w:sz w:val="24"/>
          <w:szCs w:val="24"/>
        </w:rPr>
        <w:t>6</w:t>
      </w:r>
      <w:r w:rsidRPr="004C72D2">
        <w:rPr>
          <w:rFonts w:ascii="Times New Roman" w:hAnsi="Times New Roman"/>
          <w:sz w:val="24"/>
          <w:szCs w:val="24"/>
        </w:rPr>
        <w:t xml:space="preserve">. godinu iznose </w:t>
      </w:r>
      <w:r w:rsidR="00D704B1" w:rsidRPr="004C72D2">
        <w:rPr>
          <w:rFonts w:ascii="Times New Roman" w:hAnsi="Times New Roman"/>
          <w:sz w:val="24"/>
          <w:szCs w:val="24"/>
        </w:rPr>
        <w:t>13.</w:t>
      </w:r>
      <w:r w:rsidR="00704178">
        <w:rPr>
          <w:rFonts w:ascii="Times New Roman" w:hAnsi="Times New Roman"/>
          <w:sz w:val="24"/>
          <w:szCs w:val="24"/>
        </w:rPr>
        <w:t>280.221</w:t>
      </w:r>
      <w:r w:rsidRPr="004C72D2">
        <w:rPr>
          <w:rFonts w:ascii="Times New Roman" w:hAnsi="Times New Roman"/>
          <w:sz w:val="24"/>
          <w:szCs w:val="24"/>
        </w:rPr>
        <w:t xml:space="preserve"> € od čega se </w:t>
      </w:r>
      <w:r w:rsidR="00704178">
        <w:rPr>
          <w:rFonts w:ascii="Times New Roman" w:hAnsi="Times New Roman"/>
          <w:sz w:val="24"/>
          <w:szCs w:val="24"/>
        </w:rPr>
        <w:t>13.278.221</w:t>
      </w:r>
      <w:r w:rsidRPr="004C72D2">
        <w:rPr>
          <w:rFonts w:ascii="Times New Roman" w:hAnsi="Times New Roman"/>
          <w:sz w:val="24"/>
          <w:szCs w:val="24"/>
        </w:rPr>
        <w:t xml:space="preserve"> € odnosi na opće prihode poslovanja, dok se </w:t>
      </w:r>
      <w:r w:rsidR="00D704B1" w:rsidRPr="004C72D2">
        <w:rPr>
          <w:rFonts w:ascii="Times New Roman" w:hAnsi="Times New Roman"/>
          <w:sz w:val="24"/>
          <w:szCs w:val="24"/>
        </w:rPr>
        <w:t>2.000</w:t>
      </w:r>
      <w:r w:rsidRPr="004C72D2">
        <w:rPr>
          <w:rFonts w:ascii="Times New Roman" w:hAnsi="Times New Roman"/>
          <w:sz w:val="24"/>
          <w:szCs w:val="24"/>
        </w:rPr>
        <w:t xml:space="preserve"> € prihoda planira od nefinancijske imovine. </w:t>
      </w:r>
    </w:p>
    <w:p w:rsidR="00D947E9" w:rsidRPr="004C72D2" w:rsidRDefault="00D947E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D947E9" w:rsidRPr="004C72D2" w:rsidRDefault="00410D3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C72D2">
        <w:rPr>
          <w:rFonts w:ascii="Times New Roman" w:hAnsi="Times New Roman"/>
          <w:sz w:val="24"/>
          <w:szCs w:val="24"/>
        </w:rPr>
        <w:t xml:space="preserve">Ukupni prihodi poslovanja planirani su iz izvora 11 (opći prihodi i primici), </w:t>
      </w:r>
      <w:r w:rsidR="00A83307" w:rsidRPr="004C72D2">
        <w:rPr>
          <w:rFonts w:ascii="Times New Roman" w:hAnsi="Times New Roman"/>
          <w:sz w:val="24"/>
          <w:szCs w:val="24"/>
        </w:rPr>
        <w:t xml:space="preserve">izvora 581 (Mehanizam za oporavak i otpornost), </w:t>
      </w:r>
      <w:r w:rsidRPr="004C72D2">
        <w:rPr>
          <w:rFonts w:ascii="Times New Roman" w:hAnsi="Times New Roman"/>
          <w:sz w:val="24"/>
          <w:szCs w:val="24"/>
        </w:rPr>
        <w:t>izvora 31 (vlastiti prihodi), izvora 43 (prihodi za posebne namjene)</w:t>
      </w:r>
      <w:r w:rsidR="008E66F1" w:rsidRPr="004C72D2">
        <w:rPr>
          <w:rFonts w:ascii="Times New Roman" w:hAnsi="Times New Roman"/>
          <w:sz w:val="24"/>
          <w:szCs w:val="24"/>
        </w:rPr>
        <w:t xml:space="preserve">, </w:t>
      </w:r>
      <w:r w:rsidR="00A83307" w:rsidRPr="004C72D2">
        <w:rPr>
          <w:rFonts w:ascii="Times New Roman" w:hAnsi="Times New Roman"/>
          <w:sz w:val="24"/>
          <w:szCs w:val="24"/>
        </w:rPr>
        <w:t xml:space="preserve">izvora 5011 (pomoći iz državnog proračuna), </w:t>
      </w:r>
      <w:r w:rsidR="008E66F1" w:rsidRPr="004C72D2">
        <w:rPr>
          <w:rFonts w:ascii="Times New Roman" w:hAnsi="Times New Roman"/>
          <w:sz w:val="24"/>
          <w:szCs w:val="24"/>
        </w:rPr>
        <w:t>izvora 52 (ostale pomoći)</w:t>
      </w:r>
      <w:r w:rsidRPr="004C72D2">
        <w:rPr>
          <w:rFonts w:ascii="Times New Roman" w:hAnsi="Times New Roman"/>
          <w:sz w:val="24"/>
          <w:szCs w:val="24"/>
        </w:rPr>
        <w:t xml:space="preserve"> te izvora 61 (donacije) dok se prihodi od nefinancijske imovine planiraju sa izvora 71 (prihodi od prodaje ili zamjene nefinancijske imovine i naknade štete s naslova osiguranja). Prihodi od EU projekata planiraju se iz izvora 51</w:t>
      </w:r>
      <w:r w:rsidR="00A83307" w:rsidRPr="004C72D2">
        <w:rPr>
          <w:rFonts w:ascii="Times New Roman" w:hAnsi="Times New Roman"/>
          <w:sz w:val="24"/>
          <w:szCs w:val="24"/>
        </w:rPr>
        <w:t>00</w:t>
      </w:r>
      <w:r w:rsidRPr="004C72D2">
        <w:rPr>
          <w:rFonts w:ascii="Times New Roman" w:hAnsi="Times New Roman"/>
          <w:sz w:val="24"/>
          <w:szCs w:val="24"/>
        </w:rPr>
        <w:t xml:space="preserve"> (p</w:t>
      </w:r>
      <w:r w:rsidR="00A83307" w:rsidRPr="004C72D2">
        <w:rPr>
          <w:rFonts w:ascii="Times New Roman" w:hAnsi="Times New Roman"/>
          <w:sz w:val="24"/>
          <w:szCs w:val="24"/>
        </w:rPr>
        <w:t>rogrami Unije</w:t>
      </w:r>
      <w:r w:rsidRPr="004C72D2">
        <w:rPr>
          <w:rFonts w:ascii="Times New Roman" w:hAnsi="Times New Roman"/>
          <w:sz w:val="24"/>
          <w:szCs w:val="24"/>
        </w:rPr>
        <w:t>)</w:t>
      </w:r>
      <w:r w:rsidR="00A83307" w:rsidRPr="004C72D2">
        <w:rPr>
          <w:rFonts w:ascii="Times New Roman" w:hAnsi="Times New Roman"/>
          <w:sz w:val="24"/>
          <w:szCs w:val="24"/>
        </w:rPr>
        <w:t xml:space="preserve">, </w:t>
      </w:r>
      <w:r w:rsidRPr="004C72D2">
        <w:rPr>
          <w:rFonts w:ascii="Times New Roman" w:hAnsi="Times New Roman"/>
          <w:sz w:val="24"/>
          <w:szCs w:val="24"/>
        </w:rPr>
        <w:t xml:space="preserve"> te izvora 5</w:t>
      </w:r>
      <w:r w:rsidR="00A83307" w:rsidRPr="004C72D2">
        <w:rPr>
          <w:rFonts w:ascii="Times New Roman" w:hAnsi="Times New Roman"/>
          <w:sz w:val="24"/>
          <w:szCs w:val="24"/>
        </w:rPr>
        <w:t>63</w:t>
      </w:r>
      <w:r w:rsidRPr="004C72D2">
        <w:rPr>
          <w:rFonts w:ascii="Times New Roman" w:hAnsi="Times New Roman"/>
          <w:sz w:val="24"/>
          <w:szCs w:val="24"/>
        </w:rPr>
        <w:t xml:space="preserve"> (</w:t>
      </w:r>
      <w:r w:rsidR="00A83307" w:rsidRPr="004C72D2">
        <w:rPr>
          <w:rFonts w:ascii="Times New Roman" w:hAnsi="Times New Roman"/>
          <w:sz w:val="24"/>
          <w:szCs w:val="24"/>
        </w:rPr>
        <w:t>Europski fond za regionalni razvoj</w:t>
      </w:r>
      <w:r w:rsidRPr="004C72D2">
        <w:rPr>
          <w:rFonts w:ascii="Times New Roman" w:hAnsi="Times New Roman"/>
          <w:sz w:val="24"/>
          <w:szCs w:val="24"/>
        </w:rPr>
        <w:t>).</w:t>
      </w:r>
    </w:p>
    <w:p w:rsidR="00D947E9" w:rsidRPr="004C72D2" w:rsidRDefault="00D947E9">
      <w:pPr>
        <w:spacing w:after="0" w:line="276" w:lineRule="auto"/>
        <w:jc w:val="both"/>
        <w:rPr>
          <w:rFonts w:ascii="Times New Roman" w:hAnsi="Times New Roman"/>
          <w:sz w:val="24"/>
        </w:rPr>
      </w:pPr>
    </w:p>
    <w:p w:rsidR="00D947E9" w:rsidRPr="004C72D2" w:rsidRDefault="00410D3A">
      <w:pPr>
        <w:spacing w:after="0" w:line="276" w:lineRule="auto"/>
        <w:jc w:val="both"/>
        <w:rPr>
          <w:rFonts w:ascii="Times New Roman" w:hAnsi="Times New Roman"/>
          <w:sz w:val="24"/>
        </w:rPr>
      </w:pPr>
      <w:r w:rsidRPr="004C72D2">
        <w:rPr>
          <w:rFonts w:ascii="Times New Roman" w:hAnsi="Times New Roman"/>
          <w:sz w:val="24"/>
        </w:rPr>
        <w:t>Dinamika oko vrsta prihoda postoji eventualno oko njihovog postotka sudjelovanja u ukupnim prihodima, dakle eventualne promjene uslijed smanjenja ili povećanja. U planu za 202</w:t>
      </w:r>
      <w:r w:rsidR="00A83307" w:rsidRPr="004C72D2">
        <w:rPr>
          <w:rFonts w:ascii="Times New Roman" w:hAnsi="Times New Roman"/>
          <w:sz w:val="24"/>
        </w:rPr>
        <w:t>6</w:t>
      </w:r>
      <w:r w:rsidRPr="004C72D2">
        <w:rPr>
          <w:rFonts w:ascii="Times New Roman" w:hAnsi="Times New Roman"/>
          <w:sz w:val="24"/>
        </w:rPr>
        <w:t>. godinu i projekcijama za 202</w:t>
      </w:r>
      <w:r w:rsidR="00A83307" w:rsidRPr="004C72D2">
        <w:rPr>
          <w:rFonts w:ascii="Times New Roman" w:hAnsi="Times New Roman"/>
          <w:sz w:val="24"/>
        </w:rPr>
        <w:t>7</w:t>
      </w:r>
      <w:r w:rsidRPr="004C72D2">
        <w:rPr>
          <w:rFonts w:ascii="Times New Roman" w:hAnsi="Times New Roman"/>
          <w:sz w:val="24"/>
        </w:rPr>
        <w:t>. i 202</w:t>
      </w:r>
      <w:r w:rsidR="00A83307" w:rsidRPr="004C72D2">
        <w:rPr>
          <w:rFonts w:ascii="Times New Roman" w:hAnsi="Times New Roman"/>
          <w:sz w:val="24"/>
        </w:rPr>
        <w:t>8</w:t>
      </w:r>
      <w:r w:rsidRPr="004C72D2">
        <w:rPr>
          <w:rFonts w:ascii="Times New Roman" w:hAnsi="Times New Roman"/>
          <w:sz w:val="24"/>
        </w:rPr>
        <w:t>. godinu nema većih promjena osim prihoda za EU projekte kod kojih većina projekata završava 202</w:t>
      </w:r>
      <w:r w:rsidR="00A83307" w:rsidRPr="004C72D2">
        <w:rPr>
          <w:rFonts w:ascii="Times New Roman" w:hAnsi="Times New Roman"/>
          <w:sz w:val="24"/>
        </w:rPr>
        <w:t>6</w:t>
      </w:r>
      <w:r w:rsidRPr="004C72D2">
        <w:rPr>
          <w:rFonts w:ascii="Times New Roman" w:hAnsi="Times New Roman"/>
          <w:sz w:val="24"/>
        </w:rPr>
        <w:t>. godine odnosno 202</w:t>
      </w:r>
      <w:r w:rsidR="00A83307" w:rsidRPr="004C72D2">
        <w:rPr>
          <w:rFonts w:ascii="Times New Roman" w:hAnsi="Times New Roman"/>
          <w:sz w:val="24"/>
        </w:rPr>
        <w:t>7</w:t>
      </w:r>
      <w:r w:rsidRPr="004C72D2">
        <w:rPr>
          <w:rFonts w:ascii="Times New Roman" w:hAnsi="Times New Roman"/>
          <w:sz w:val="24"/>
        </w:rPr>
        <w:t>. godine pa se pojedini izvor financiranja smanjuje. Predviđamo da će ponovo doći do povećanja pojedinih izvora EU projekata u narednim godinama nakon uspješnih i odobrenih prijava.</w:t>
      </w:r>
    </w:p>
    <w:p w:rsidR="00D947E9" w:rsidRDefault="00D947E9">
      <w:pPr>
        <w:spacing w:after="0" w:line="276" w:lineRule="auto"/>
        <w:jc w:val="both"/>
        <w:rPr>
          <w:rFonts w:ascii="Times New Roman" w:hAnsi="Times New Roman"/>
          <w:sz w:val="24"/>
        </w:rPr>
      </w:pPr>
    </w:p>
    <w:p w:rsidR="00D947E9" w:rsidRDefault="00410D3A">
      <w:pPr>
        <w:spacing w:after="0" w:line="276" w:lineRule="auto"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Izvor 11</w:t>
      </w:r>
      <w:r w:rsidR="00497414">
        <w:rPr>
          <w:rFonts w:ascii="Times New Roman" w:hAnsi="Times New Roman"/>
          <w:b/>
          <w:i/>
          <w:sz w:val="24"/>
        </w:rPr>
        <w:t xml:space="preserve"> i izvor 581</w:t>
      </w:r>
    </w:p>
    <w:p w:rsidR="00263634" w:rsidRPr="004C72D2" w:rsidRDefault="00410D3A">
      <w:pPr>
        <w:spacing w:after="0" w:line="276" w:lineRule="auto"/>
        <w:jc w:val="both"/>
        <w:rPr>
          <w:rFonts w:ascii="Times New Roman" w:hAnsi="Times New Roman"/>
          <w:sz w:val="24"/>
        </w:rPr>
      </w:pPr>
      <w:r w:rsidRPr="004C72D2">
        <w:rPr>
          <w:rFonts w:ascii="Times New Roman" w:hAnsi="Times New Roman"/>
          <w:sz w:val="24"/>
        </w:rPr>
        <w:t xml:space="preserve">Prihodi iz izvora 11 </w:t>
      </w:r>
      <w:r w:rsidR="00814699" w:rsidRPr="004C72D2">
        <w:rPr>
          <w:rFonts w:ascii="Times New Roman" w:hAnsi="Times New Roman"/>
          <w:sz w:val="24"/>
        </w:rPr>
        <w:t xml:space="preserve">(osnovna, razvojna i izvedbena proračunska komponenta) </w:t>
      </w:r>
      <w:r w:rsidRPr="004C72D2">
        <w:rPr>
          <w:rFonts w:ascii="Times New Roman" w:hAnsi="Times New Roman"/>
          <w:sz w:val="24"/>
        </w:rPr>
        <w:t>planirani su za 202</w:t>
      </w:r>
      <w:r w:rsidR="00497414" w:rsidRPr="004C72D2">
        <w:rPr>
          <w:rFonts w:ascii="Times New Roman" w:hAnsi="Times New Roman"/>
          <w:sz w:val="24"/>
        </w:rPr>
        <w:t>6</w:t>
      </w:r>
      <w:r w:rsidRPr="004C72D2">
        <w:rPr>
          <w:rFonts w:ascii="Times New Roman" w:hAnsi="Times New Roman"/>
          <w:sz w:val="24"/>
        </w:rPr>
        <w:t xml:space="preserve">. godinu u ukupnom iznosu od </w:t>
      </w:r>
      <w:bookmarkStart w:id="0" w:name="_Hlk115337888"/>
      <w:r w:rsidR="00814699" w:rsidRPr="004C72D2">
        <w:rPr>
          <w:rFonts w:ascii="Times New Roman" w:hAnsi="Times New Roman"/>
          <w:sz w:val="24"/>
        </w:rPr>
        <w:t>7.</w:t>
      </w:r>
      <w:r w:rsidR="00704178">
        <w:rPr>
          <w:rFonts w:ascii="Times New Roman" w:hAnsi="Times New Roman"/>
          <w:sz w:val="24"/>
        </w:rPr>
        <w:t>567.656</w:t>
      </w:r>
      <w:r w:rsidRPr="004C72D2">
        <w:rPr>
          <w:rFonts w:ascii="Times New Roman" w:hAnsi="Times New Roman"/>
          <w:sz w:val="24"/>
        </w:rPr>
        <w:t xml:space="preserve"> € u skladu sa zadanim limitima </w:t>
      </w:r>
      <w:r w:rsidR="00497414" w:rsidRPr="004C72D2">
        <w:rPr>
          <w:rFonts w:ascii="Times New Roman" w:hAnsi="Times New Roman"/>
          <w:sz w:val="24"/>
        </w:rPr>
        <w:t xml:space="preserve">za programsko financiranje javnih visokih učilišta </w:t>
      </w:r>
      <w:r w:rsidRPr="004C72D2">
        <w:rPr>
          <w:rFonts w:ascii="Times New Roman" w:hAnsi="Times New Roman"/>
          <w:sz w:val="24"/>
        </w:rPr>
        <w:t>dostavljenima od strane Sveučilišta u Zagrebu</w:t>
      </w:r>
      <w:bookmarkEnd w:id="0"/>
      <w:r w:rsidRPr="004C72D2">
        <w:rPr>
          <w:rFonts w:ascii="Times New Roman" w:hAnsi="Times New Roman"/>
          <w:sz w:val="24"/>
        </w:rPr>
        <w:t xml:space="preserve">. </w:t>
      </w:r>
      <w:r w:rsidR="003F719F" w:rsidRPr="004C72D2">
        <w:rPr>
          <w:rFonts w:ascii="Times New Roman" w:hAnsi="Times New Roman"/>
          <w:sz w:val="24"/>
        </w:rPr>
        <w:t>Projekcije za 2027. i 2028. godinu su također u skladu sa dostavljenim limitima.</w:t>
      </w:r>
    </w:p>
    <w:p w:rsidR="00263634" w:rsidRPr="004C72D2" w:rsidRDefault="00263634">
      <w:pPr>
        <w:spacing w:after="0" w:line="276" w:lineRule="auto"/>
        <w:jc w:val="both"/>
        <w:rPr>
          <w:rFonts w:ascii="Times New Roman" w:hAnsi="Times New Roman"/>
          <w:sz w:val="24"/>
        </w:rPr>
      </w:pPr>
    </w:p>
    <w:p w:rsidR="003F719F" w:rsidRPr="004C72D2" w:rsidRDefault="00814699" w:rsidP="003F719F">
      <w:pPr>
        <w:spacing w:after="0" w:line="276" w:lineRule="auto"/>
        <w:jc w:val="both"/>
        <w:rPr>
          <w:rFonts w:ascii="Times New Roman" w:hAnsi="Times New Roman"/>
          <w:sz w:val="24"/>
        </w:rPr>
      </w:pPr>
      <w:r w:rsidRPr="004C72D2">
        <w:rPr>
          <w:rFonts w:ascii="Times New Roman" w:hAnsi="Times New Roman"/>
          <w:sz w:val="24"/>
        </w:rPr>
        <w:t xml:space="preserve">Prihodi iz izvora 581 (dio razvojne proračunske komponente) planirani su za 2026. godinu u ukupnom iznosu od 249.432 € u skladu sa zadanim limitima za programsko financiranje javnih visokih učilišta dostavljenima od strane Sveučilišta u Zagrebu. </w:t>
      </w:r>
      <w:r w:rsidR="003F719F" w:rsidRPr="004C72D2">
        <w:rPr>
          <w:rFonts w:ascii="Times New Roman" w:hAnsi="Times New Roman"/>
          <w:sz w:val="24"/>
        </w:rPr>
        <w:t>Projekcije za 2027. i 2028. godinu su na razini plana za 2026. godinu.</w:t>
      </w:r>
    </w:p>
    <w:p w:rsidR="00814699" w:rsidRPr="00814699" w:rsidRDefault="00814699" w:rsidP="00814699">
      <w:pPr>
        <w:spacing w:after="0" w:line="276" w:lineRule="auto"/>
        <w:jc w:val="both"/>
        <w:rPr>
          <w:rFonts w:ascii="Times New Roman" w:hAnsi="Times New Roman"/>
          <w:b/>
          <w:sz w:val="24"/>
        </w:rPr>
      </w:pPr>
    </w:p>
    <w:p w:rsidR="00814699" w:rsidRDefault="00814699">
      <w:pPr>
        <w:spacing w:after="0" w:line="276" w:lineRule="auto"/>
        <w:jc w:val="both"/>
        <w:rPr>
          <w:rFonts w:ascii="Times New Roman" w:hAnsi="Times New Roman"/>
          <w:sz w:val="24"/>
        </w:rPr>
      </w:pPr>
    </w:p>
    <w:p w:rsidR="00D947E9" w:rsidRDefault="00D947E9">
      <w:pPr>
        <w:spacing w:after="0" w:line="276" w:lineRule="auto"/>
        <w:jc w:val="both"/>
        <w:rPr>
          <w:rFonts w:ascii="Times New Roman" w:hAnsi="Times New Roman"/>
          <w:sz w:val="24"/>
        </w:rPr>
      </w:pPr>
      <w:bookmarkStart w:id="1" w:name="_Hlk115337920"/>
    </w:p>
    <w:bookmarkEnd w:id="1"/>
    <w:p w:rsidR="00D947E9" w:rsidRPr="004C72D2" w:rsidRDefault="00410D3A">
      <w:pPr>
        <w:spacing w:after="0" w:line="276" w:lineRule="auto"/>
        <w:jc w:val="both"/>
        <w:rPr>
          <w:rFonts w:ascii="Times New Roman" w:hAnsi="Times New Roman"/>
          <w:i/>
          <w:sz w:val="24"/>
        </w:rPr>
      </w:pPr>
      <w:r w:rsidRPr="004C72D2">
        <w:rPr>
          <w:rFonts w:ascii="Times New Roman" w:hAnsi="Times New Roman"/>
          <w:i/>
          <w:sz w:val="24"/>
        </w:rPr>
        <w:t xml:space="preserve">Ostali izvori – 31, 43, </w:t>
      </w:r>
      <w:r w:rsidR="003F719F" w:rsidRPr="004C72D2">
        <w:rPr>
          <w:rFonts w:ascii="Times New Roman" w:hAnsi="Times New Roman"/>
          <w:i/>
          <w:sz w:val="24"/>
        </w:rPr>
        <w:t xml:space="preserve">5011, 52, </w:t>
      </w:r>
      <w:r w:rsidRPr="004C72D2">
        <w:rPr>
          <w:rFonts w:ascii="Times New Roman" w:hAnsi="Times New Roman"/>
          <w:i/>
          <w:sz w:val="24"/>
        </w:rPr>
        <w:t>61, 71, 51</w:t>
      </w:r>
      <w:r w:rsidR="003F719F" w:rsidRPr="004C72D2">
        <w:rPr>
          <w:rFonts w:ascii="Times New Roman" w:hAnsi="Times New Roman"/>
          <w:i/>
          <w:sz w:val="24"/>
        </w:rPr>
        <w:t>00</w:t>
      </w:r>
      <w:r w:rsidRPr="004C72D2">
        <w:rPr>
          <w:rFonts w:ascii="Times New Roman" w:hAnsi="Times New Roman"/>
          <w:i/>
          <w:sz w:val="24"/>
        </w:rPr>
        <w:t>, 5</w:t>
      </w:r>
      <w:r w:rsidR="003F719F" w:rsidRPr="004C72D2">
        <w:rPr>
          <w:rFonts w:ascii="Times New Roman" w:hAnsi="Times New Roman"/>
          <w:i/>
          <w:sz w:val="24"/>
        </w:rPr>
        <w:t>63</w:t>
      </w:r>
    </w:p>
    <w:p w:rsidR="00D947E9" w:rsidRPr="004C72D2" w:rsidRDefault="00410D3A">
      <w:pPr>
        <w:spacing w:after="0" w:line="276" w:lineRule="auto"/>
        <w:jc w:val="both"/>
        <w:rPr>
          <w:rFonts w:ascii="Times New Roman" w:hAnsi="Times New Roman"/>
          <w:sz w:val="24"/>
        </w:rPr>
      </w:pPr>
      <w:bookmarkStart w:id="2" w:name="_Hlk115338654"/>
      <w:r w:rsidRPr="004C72D2">
        <w:rPr>
          <w:rFonts w:ascii="Times New Roman" w:hAnsi="Times New Roman"/>
          <w:sz w:val="24"/>
        </w:rPr>
        <w:t xml:space="preserve">Prihodi iz izvora </w:t>
      </w:r>
      <w:r w:rsidR="003F719F" w:rsidRPr="004C72D2">
        <w:rPr>
          <w:rFonts w:ascii="Times New Roman" w:hAnsi="Times New Roman"/>
          <w:sz w:val="24"/>
        </w:rPr>
        <w:t xml:space="preserve">31, 43, 5011, 52, 61, 71, 5100, 563 </w:t>
      </w:r>
      <w:r w:rsidRPr="004C72D2">
        <w:rPr>
          <w:rFonts w:ascii="Times New Roman" w:hAnsi="Times New Roman"/>
          <w:sz w:val="24"/>
        </w:rPr>
        <w:t>planirani su za 202</w:t>
      </w:r>
      <w:r w:rsidR="003F719F" w:rsidRPr="004C72D2">
        <w:rPr>
          <w:rFonts w:ascii="Times New Roman" w:hAnsi="Times New Roman"/>
          <w:sz w:val="24"/>
        </w:rPr>
        <w:t>6</w:t>
      </w:r>
      <w:r w:rsidRPr="004C72D2">
        <w:rPr>
          <w:rFonts w:ascii="Times New Roman" w:hAnsi="Times New Roman"/>
          <w:sz w:val="24"/>
        </w:rPr>
        <w:t xml:space="preserve">. godinu u skladu s realizacijom tekuće godine te </w:t>
      </w:r>
      <w:r w:rsidR="003F719F" w:rsidRPr="004C72D2">
        <w:rPr>
          <w:rFonts w:ascii="Times New Roman" w:hAnsi="Times New Roman"/>
          <w:sz w:val="24"/>
        </w:rPr>
        <w:t xml:space="preserve">budžetom EU projekata.  </w:t>
      </w:r>
      <w:bookmarkEnd w:id="2"/>
      <w:r w:rsidR="003F719F" w:rsidRPr="004C72D2">
        <w:rPr>
          <w:rFonts w:ascii="Times New Roman" w:hAnsi="Times New Roman"/>
          <w:sz w:val="24"/>
        </w:rPr>
        <w:t>Projekcije, za sve izvore osim za EU projekte, planirane su za 2027.</w:t>
      </w:r>
      <w:r w:rsidR="00A27972" w:rsidRPr="004C72D2">
        <w:rPr>
          <w:rFonts w:ascii="Times New Roman" w:hAnsi="Times New Roman"/>
          <w:sz w:val="24"/>
        </w:rPr>
        <w:t xml:space="preserve"> godinu uz povećanje od 4%, dok je projekcija za </w:t>
      </w:r>
      <w:r w:rsidR="003F719F" w:rsidRPr="004C72D2">
        <w:rPr>
          <w:rFonts w:ascii="Times New Roman" w:hAnsi="Times New Roman"/>
          <w:sz w:val="24"/>
        </w:rPr>
        <w:t>2028. godinu</w:t>
      </w:r>
      <w:r w:rsidR="00A27972" w:rsidRPr="004C72D2">
        <w:rPr>
          <w:rFonts w:ascii="Times New Roman" w:hAnsi="Times New Roman"/>
          <w:sz w:val="24"/>
        </w:rPr>
        <w:t xml:space="preserve"> na razini 2027. godine.</w:t>
      </w:r>
    </w:p>
    <w:p w:rsidR="00D947E9" w:rsidRDefault="00D947E9">
      <w:pPr>
        <w:spacing w:after="0" w:line="276" w:lineRule="auto"/>
        <w:jc w:val="both"/>
        <w:rPr>
          <w:rFonts w:ascii="Times New Roman" w:hAnsi="Times New Roman"/>
          <w:sz w:val="24"/>
        </w:rPr>
      </w:pPr>
    </w:p>
    <w:p w:rsidR="00D947E9" w:rsidRDefault="00410D3A" w:rsidP="004C72D2">
      <w:pPr>
        <w:shd w:val="clear" w:color="auto" w:fill="D9D9D9" w:themeFill="background1" w:themeFillShade="D9"/>
        <w:spacing w:after="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RASHODI I IZDACI</w:t>
      </w:r>
    </w:p>
    <w:p w:rsidR="00D947E9" w:rsidRDefault="00D947E9">
      <w:pPr>
        <w:spacing w:after="0" w:line="276" w:lineRule="auto"/>
        <w:jc w:val="both"/>
        <w:rPr>
          <w:rFonts w:ascii="Times New Roman" w:hAnsi="Times New Roman"/>
          <w:b/>
          <w:sz w:val="24"/>
        </w:rPr>
      </w:pPr>
    </w:p>
    <w:p w:rsidR="00D947E9" w:rsidRPr="004C72D2" w:rsidRDefault="00410D3A">
      <w:pPr>
        <w:spacing w:after="0" w:line="276" w:lineRule="auto"/>
        <w:jc w:val="both"/>
        <w:rPr>
          <w:rFonts w:ascii="Times New Roman" w:hAnsi="Times New Roman"/>
          <w:sz w:val="24"/>
        </w:rPr>
      </w:pPr>
      <w:r w:rsidRPr="004C72D2">
        <w:rPr>
          <w:rFonts w:ascii="Times New Roman" w:hAnsi="Times New Roman"/>
          <w:sz w:val="24"/>
        </w:rPr>
        <w:t>Ukupni planirani rashodi za 202</w:t>
      </w:r>
      <w:r w:rsidR="00D704B1" w:rsidRPr="004C72D2">
        <w:rPr>
          <w:rFonts w:ascii="Times New Roman" w:hAnsi="Times New Roman"/>
          <w:sz w:val="24"/>
        </w:rPr>
        <w:t>6</w:t>
      </w:r>
      <w:r w:rsidRPr="004C72D2">
        <w:rPr>
          <w:rFonts w:ascii="Times New Roman" w:hAnsi="Times New Roman"/>
          <w:sz w:val="24"/>
        </w:rPr>
        <w:t xml:space="preserve">. godinu iznose </w:t>
      </w:r>
      <w:r w:rsidR="00704178">
        <w:rPr>
          <w:rFonts w:ascii="Times New Roman" w:hAnsi="Times New Roman"/>
          <w:sz w:val="24"/>
        </w:rPr>
        <w:t>14.216.209</w:t>
      </w:r>
      <w:r w:rsidRPr="004C72D2">
        <w:rPr>
          <w:rFonts w:ascii="Times New Roman" w:hAnsi="Times New Roman"/>
          <w:sz w:val="24"/>
        </w:rPr>
        <w:t xml:space="preserve"> € od čega se </w:t>
      </w:r>
      <w:r w:rsidR="00704178">
        <w:rPr>
          <w:rFonts w:ascii="Times New Roman" w:hAnsi="Times New Roman"/>
          <w:sz w:val="24"/>
        </w:rPr>
        <w:t>10.940.180</w:t>
      </w:r>
      <w:r w:rsidRPr="004C72D2">
        <w:rPr>
          <w:rFonts w:ascii="Times New Roman" w:hAnsi="Times New Roman"/>
          <w:sz w:val="24"/>
        </w:rPr>
        <w:t xml:space="preserve"> € odnosi na  rashode poslovanja, a </w:t>
      </w:r>
      <w:r w:rsidR="00D704B1" w:rsidRPr="004C72D2">
        <w:rPr>
          <w:rFonts w:ascii="Times New Roman" w:hAnsi="Times New Roman"/>
          <w:sz w:val="24"/>
        </w:rPr>
        <w:t>3.276.02</w:t>
      </w:r>
      <w:r w:rsidR="00704178">
        <w:rPr>
          <w:rFonts w:ascii="Times New Roman" w:hAnsi="Times New Roman"/>
          <w:sz w:val="24"/>
        </w:rPr>
        <w:t>9</w:t>
      </w:r>
      <w:r w:rsidRPr="004C72D2">
        <w:rPr>
          <w:rFonts w:ascii="Times New Roman" w:hAnsi="Times New Roman"/>
          <w:sz w:val="24"/>
        </w:rPr>
        <w:t xml:space="preserve"> € rashoda se planira za nefinancijsku imovinu. </w:t>
      </w:r>
    </w:p>
    <w:p w:rsidR="00D947E9" w:rsidRDefault="00D947E9">
      <w:pPr>
        <w:spacing w:after="0" w:line="276" w:lineRule="auto"/>
        <w:jc w:val="both"/>
        <w:rPr>
          <w:rFonts w:ascii="Times New Roman" w:hAnsi="Times New Roman"/>
          <w:b/>
          <w:i/>
          <w:sz w:val="24"/>
        </w:rPr>
      </w:pPr>
    </w:p>
    <w:p w:rsidR="00D947E9" w:rsidRDefault="00410D3A">
      <w:pPr>
        <w:spacing w:after="0" w:line="276" w:lineRule="auto"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Izvor 11</w:t>
      </w:r>
    </w:p>
    <w:p w:rsidR="00D947E9" w:rsidRPr="004C72D2" w:rsidRDefault="00410D3A">
      <w:pPr>
        <w:spacing w:after="0" w:line="276" w:lineRule="auto"/>
        <w:jc w:val="both"/>
        <w:rPr>
          <w:rFonts w:ascii="Times New Roman" w:hAnsi="Times New Roman"/>
          <w:sz w:val="24"/>
        </w:rPr>
      </w:pPr>
      <w:r w:rsidRPr="004C72D2">
        <w:rPr>
          <w:rFonts w:ascii="Times New Roman" w:hAnsi="Times New Roman"/>
          <w:sz w:val="24"/>
        </w:rPr>
        <w:t xml:space="preserve">Rashodi koji se financiraju iz izvora 11 </w:t>
      </w:r>
      <w:r w:rsidR="003F719F" w:rsidRPr="004C72D2">
        <w:rPr>
          <w:rFonts w:ascii="Times New Roman" w:hAnsi="Times New Roman"/>
          <w:sz w:val="24"/>
        </w:rPr>
        <w:t xml:space="preserve">(rashodi vezani uz osnovnu, razvojnu i izvedbenu proračunsku komponentu) </w:t>
      </w:r>
      <w:r w:rsidRPr="004C72D2">
        <w:rPr>
          <w:rFonts w:ascii="Times New Roman" w:hAnsi="Times New Roman"/>
          <w:sz w:val="24"/>
        </w:rPr>
        <w:t>planirani su za 202</w:t>
      </w:r>
      <w:r w:rsidR="003F719F" w:rsidRPr="004C72D2">
        <w:rPr>
          <w:rFonts w:ascii="Times New Roman" w:hAnsi="Times New Roman"/>
          <w:sz w:val="24"/>
        </w:rPr>
        <w:t>6</w:t>
      </w:r>
      <w:r w:rsidRPr="004C72D2">
        <w:rPr>
          <w:rFonts w:ascii="Times New Roman" w:hAnsi="Times New Roman"/>
          <w:sz w:val="24"/>
        </w:rPr>
        <w:t xml:space="preserve">. godinu u ukupnom iznosu od </w:t>
      </w:r>
      <w:r w:rsidR="00704178">
        <w:rPr>
          <w:rFonts w:ascii="Times New Roman" w:hAnsi="Times New Roman"/>
          <w:sz w:val="24"/>
        </w:rPr>
        <w:t>7.567.656</w:t>
      </w:r>
      <w:r w:rsidRPr="004C72D2">
        <w:rPr>
          <w:rFonts w:ascii="Times New Roman" w:hAnsi="Times New Roman"/>
          <w:sz w:val="24"/>
        </w:rPr>
        <w:t xml:space="preserve"> € u skladu sa zadanim limitima dostavljenima od strane Sveučilišta u Zagrebu. </w:t>
      </w:r>
      <w:r w:rsidR="003F719F" w:rsidRPr="004C72D2">
        <w:rPr>
          <w:rFonts w:ascii="Times New Roman" w:hAnsi="Times New Roman"/>
          <w:sz w:val="24"/>
        </w:rPr>
        <w:t xml:space="preserve"> Projekcije za 2027. i 2028. godinu su također u skladu sa dostavljenim limitima.</w:t>
      </w:r>
    </w:p>
    <w:p w:rsidR="003F719F" w:rsidRPr="004C72D2" w:rsidRDefault="003F719F">
      <w:pPr>
        <w:spacing w:after="0" w:line="276" w:lineRule="auto"/>
        <w:jc w:val="both"/>
        <w:rPr>
          <w:rFonts w:ascii="Times New Roman" w:hAnsi="Times New Roman"/>
          <w:sz w:val="24"/>
        </w:rPr>
      </w:pPr>
    </w:p>
    <w:p w:rsidR="003F719F" w:rsidRPr="004C72D2" w:rsidRDefault="003F719F" w:rsidP="003F719F">
      <w:pPr>
        <w:spacing w:after="0" w:line="276" w:lineRule="auto"/>
        <w:jc w:val="both"/>
        <w:rPr>
          <w:rFonts w:ascii="Times New Roman" w:hAnsi="Times New Roman"/>
          <w:sz w:val="24"/>
        </w:rPr>
      </w:pPr>
      <w:r w:rsidRPr="004C72D2">
        <w:rPr>
          <w:rFonts w:ascii="Times New Roman" w:hAnsi="Times New Roman"/>
          <w:sz w:val="24"/>
        </w:rPr>
        <w:t>Rashodi koji se financiraju iz izvora 581 (dio razvojne proračunske komponente) planirani su za 2026. godinu u ukupnom iznosu od 249.432 € u skladu sa zadanim limitima za programsko financiranje javnih visokih učilišta dostavljenima od strane Sveučilišta u Zagrebu. Projekcije za 2027. i 2028. godinu su na razini plana za 2026. godinu.</w:t>
      </w:r>
    </w:p>
    <w:p w:rsidR="003F719F" w:rsidRPr="004C72D2" w:rsidRDefault="003F719F">
      <w:pPr>
        <w:spacing w:after="0" w:line="276" w:lineRule="auto"/>
        <w:jc w:val="both"/>
        <w:rPr>
          <w:rFonts w:ascii="Times New Roman" w:hAnsi="Times New Roman"/>
          <w:sz w:val="24"/>
        </w:rPr>
      </w:pPr>
    </w:p>
    <w:p w:rsidR="00D947E9" w:rsidRPr="004C72D2" w:rsidRDefault="003F719F">
      <w:pPr>
        <w:spacing w:after="0" w:line="276" w:lineRule="auto"/>
        <w:jc w:val="both"/>
        <w:rPr>
          <w:rFonts w:ascii="Times New Roman" w:hAnsi="Times New Roman"/>
          <w:sz w:val="24"/>
        </w:rPr>
      </w:pPr>
      <w:r w:rsidRPr="004C72D2">
        <w:rPr>
          <w:rFonts w:ascii="Times New Roman" w:hAnsi="Times New Roman"/>
          <w:sz w:val="24"/>
        </w:rPr>
        <w:t xml:space="preserve">U strukturi rashoda, </w:t>
      </w:r>
      <w:r w:rsidR="00410D3A" w:rsidRPr="004C72D2">
        <w:rPr>
          <w:rFonts w:ascii="Times New Roman" w:hAnsi="Times New Roman"/>
          <w:sz w:val="24"/>
        </w:rPr>
        <w:t>najviše se planira za plaću, prijevoz</w:t>
      </w:r>
      <w:r w:rsidRPr="004C72D2">
        <w:rPr>
          <w:rFonts w:ascii="Times New Roman" w:hAnsi="Times New Roman"/>
          <w:sz w:val="24"/>
        </w:rPr>
        <w:t xml:space="preserve">, </w:t>
      </w:r>
      <w:r w:rsidR="00410D3A" w:rsidRPr="004C72D2">
        <w:rPr>
          <w:rFonts w:ascii="Times New Roman" w:hAnsi="Times New Roman"/>
          <w:sz w:val="24"/>
        </w:rPr>
        <w:t>ostale rashode</w:t>
      </w:r>
      <w:r w:rsidRPr="004C72D2">
        <w:rPr>
          <w:rFonts w:ascii="Times New Roman" w:hAnsi="Times New Roman"/>
          <w:sz w:val="24"/>
        </w:rPr>
        <w:t xml:space="preserve"> za</w:t>
      </w:r>
      <w:r w:rsidR="00410D3A" w:rsidRPr="004C72D2">
        <w:rPr>
          <w:rFonts w:ascii="Times New Roman" w:hAnsi="Times New Roman"/>
          <w:sz w:val="24"/>
        </w:rPr>
        <w:t xml:space="preserve"> zaposlenik</w:t>
      </w:r>
      <w:r w:rsidRPr="004C72D2">
        <w:rPr>
          <w:rFonts w:ascii="Times New Roman" w:hAnsi="Times New Roman"/>
          <w:sz w:val="24"/>
        </w:rPr>
        <w:t xml:space="preserve">e, za </w:t>
      </w:r>
      <w:r w:rsidR="00410D3A" w:rsidRPr="004C72D2">
        <w:rPr>
          <w:rFonts w:ascii="Times New Roman" w:hAnsi="Times New Roman"/>
          <w:sz w:val="24"/>
        </w:rPr>
        <w:t>troškove prekovremenog rada, troškove energije, službena putovanja, uredsku opremu i namještaj te intelektualne usluge.</w:t>
      </w:r>
    </w:p>
    <w:p w:rsidR="00D947E9" w:rsidRDefault="00D947E9">
      <w:pPr>
        <w:spacing w:after="0" w:line="276" w:lineRule="auto"/>
        <w:jc w:val="both"/>
        <w:rPr>
          <w:rFonts w:ascii="Times New Roman" w:hAnsi="Times New Roman"/>
          <w:sz w:val="24"/>
        </w:rPr>
      </w:pPr>
    </w:p>
    <w:p w:rsidR="00D947E9" w:rsidRDefault="00D947E9">
      <w:pPr>
        <w:spacing w:after="0" w:line="276" w:lineRule="auto"/>
        <w:jc w:val="both"/>
        <w:rPr>
          <w:rFonts w:ascii="Times New Roman" w:hAnsi="Times New Roman"/>
          <w:b/>
          <w:i/>
          <w:sz w:val="24"/>
        </w:rPr>
      </w:pPr>
    </w:p>
    <w:p w:rsidR="003F719F" w:rsidRDefault="003F719F" w:rsidP="003F719F">
      <w:pPr>
        <w:spacing w:after="0" w:line="276" w:lineRule="auto"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Ostali izvori – 31, 43, 5011, 52, 61, 71, 5100, 563</w:t>
      </w:r>
    </w:p>
    <w:p w:rsidR="00D947E9" w:rsidRPr="004C72D2" w:rsidRDefault="00410D3A">
      <w:pPr>
        <w:spacing w:after="0" w:line="276" w:lineRule="auto"/>
        <w:jc w:val="both"/>
        <w:rPr>
          <w:rFonts w:ascii="Times New Roman" w:hAnsi="Times New Roman"/>
          <w:sz w:val="24"/>
        </w:rPr>
      </w:pPr>
      <w:r w:rsidRPr="004C72D2">
        <w:rPr>
          <w:rFonts w:ascii="Times New Roman" w:hAnsi="Times New Roman"/>
          <w:sz w:val="24"/>
        </w:rPr>
        <w:t xml:space="preserve">Rashodi iz izvora </w:t>
      </w:r>
      <w:r w:rsidR="003F719F" w:rsidRPr="004C72D2">
        <w:rPr>
          <w:rFonts w:ascii="Times New Roman" w:hAnsi="Times New Roman"/>
          <w:sz w:val="24"/>
        </w:rPr>
        <w:t xml:space="preserve">31, 43, 5011, 52, 61, 71, 5100, 563 </w:t>
      </w:r>
      <w:r w:rsidRPr="004C72D2">
        <w:rPr>
          <w:rFonts w:ascii="Times New Roman" w:hAnsi="Times New Roman"/>
          <w:sz w:val="24"/>
        </w:rPr>
        <w:t>planirani su za 202</w:t>
      </w:r>
      <w:r w:rsidR="003F719F" w:rsidRPr="004C72D2">
        <w:rPr>
          <w:rFonts w:ascii="Times New Roman" w:hAnsi="Times New Roman"/>
          <w:sz w:val="24"/>
        </w:rPr>
        <w:t>6</w:t>
      </w:r>
      <w:r w:rsidRPr="004C72D2">
        <w:rPr>
          <w:rFonts w:ascii="Times New Roman" w:hAnsi="Times New Roman"/>
          <w:sz w:val="24"/>
        </w:rPr>
        <w:t xml:space="preserve">. godinu u skladu s realizacijom tekuće godine te </w:t>
      </w:r>
      <w:r w:rsidR="003F719F" w:rsidRPr="004C72D2">
        <w:rPr>
          <w:rFonts w:ascii="Times New Roman" w:hAnsi="Times New Roman"/>
          <w:sz w:val="24"/>
        </w:rPr>
        <w:t>budžetom EU projekata</w:t>
      </w:r>
      <w:r w:rsidRPr="004C72D2">
        <w:rPr>
          <w:rFonts w:ascii="Times New Roman" w:hAnsi="Times New Roman"/>
          <w:sz w:val="24"/>
        </w:rPr>
        <w:t xml:space="preserve">. </w:t>
      </w:r>
      <w:r w:rsidR="00A27972" w:rsidRPr="004C72D2">
        <w:rPr>
          <w:rFonts w:ascii="Times New Roman" w:hAnsi="Times New Roman"/>
          <w:sz w:val="24"/>
        </w:rPr>
        <w:t xml:space="preserve">Projekcije, za sve izvore osim za EU projekte, planirane su za 2027. godinu uz povećanje od 4%, dok je projekcija za 2028. godinu na razini 2027. godine. </w:t>
      </w:r>
      <w:r w:rsidRPr="004C72D2">
        <w:rPr>
          <w:rFonts w:ascii="Times New Roman" w:hAnsi="Times New Roman"/>
          <w:sz w:val="24"/>
        </w:rPr>
        <w:t>Izvori 51</w:t>
      </w:r>
      <w:r w:rsidR="00A27972" w:rsidRPr="004C72D2">
        <w:rPr>
          <w:rFonts w:ascii="Times New Roman" w:hAnsi="Times New Roman"/>
          <w:sz w:val="24"/>
        </w:rPr>
        <w:t>00</w:t>
      </w:r>
      <w:r w:rsidRPr="004C72D2">
        <w:rPr>
          <w:rFonts w:ascii="Times New Roman" w:hAnsi="Times New Roman"/>
          <w:sz w:val="24"/>
        </w:rPr>
        <w:t xml:space="preserve"> i 5</w:t>
      </w:r>
      <w:r w:rsidR="00A27972" w:rsidRPr="004C72D2">
        <w:rPr>
          <w:rFonts w:ascii="Times New Roman" w:hAnsi="Times New Roman"/>
          <w:sz w:val="24"/>
        </w:rPr>
        <w:t>63</w:t>
      </w:r>
      <w:r w:rsidRPr="004C72D2">
        <w:rPr>
          <w:rFonts w:ascii="Times New Roman" w:hAnsi="Times New Roman"/>
          <w:sz w:val="24"/>
        </w:rPr>
        <w:t xml:space="preserve"> odnose</w:t>
      </w:r>
      <w:r w:rsidR="00A27972" w:rsidRPr="004C72D2">
        <w:rPr>
          <w:rFonts w:ascii="Times New Roman" w:hAnsi="Times New Roman"/>
          <w:sz w:val="24"/>
        </w:rPr>
        <w:t xml:space="preserve"> se</w:t>
      </w:r>
      <w:r w:rsidRPr="004C72D2">
        <w:rPr>
          <w:rFonts w:ascii="Times New Roman" w:hAnsi="Times New Roman"/>
          <w:sz w:val="24"/>
        </w:rPr>
        <w:t xml:space="preserve"> na EU projekte i njihovo planiranje ovisi o pojedinačnim planovima projekata te o dostavljenim podacima o planiranim projektima ako se sredstva doznačuju od strane proračunskog korisnika (Sveučilište, Zaklada).  </w:t>
      </w:r>
    </w:p>
    <w:p w:rsidR="00D947E9" w:rsidRPr="004C72D2" w:rsidRDefault="00D947E9">
      <w:pPr>
        <w:spacing w:after="0" w:line="276" w:lineRule="auto"/>
        <w:jc w:val="both"/>
        <w:rPr>
          <w:rFonts w:ascii="Times New Roman" w:hAnsi="Times New Roman"/>
          <w:sz w:val="24"/>
        </w:rPr>
      </w:pPr>
    </w:p>
    <w:p w:rsidR="00D947E9" w:rsidRPr="004C72D2" w:rsidRDefault="00410D3A">
      <w:pPr>
        <w:spacing w:after="0" w:line="276" w:lineRule="auto"/>
        <w:jc w:val="both"/>
        <w:rPr>
          <w:rFonts w:ascii="Times New Roman" w:hAnsi="Times New Roman"/>
          <w:sz w:val="24"/>
        </w:rPr>
      </w:pPr>
      <w:r w:rsidRPr="004C72D2">
        <w:rPr>
          <w:rFonts w:ascii="Times New Roman" w:hAnsi="Times New Roman"/>
          <w:sz w:val="24"/>
        </w:rPr>
        <w:t>Iz navedenih izvora najviše se pokrivaju troškovi redovnog rada zaposlenika i njihovih materijalnih troškova za one zaposlenike koji ne primaju plaću iz Centralnog obračuna plaća, a postoji potreba za njihovim radom za nesmetano provođenje svih aktivnosti Fakulteta; troškovi energije, intelektualne usluge, nabava uredske opreme i namještaja.</w:t>
      </w:r>
      <w:r w:rsidR="00A27972" w:rsidRPr="004C72D2">
        <w:rPr>
          <w:rFonts w:ascii="Times New Roman" w:hAnsi="Times New Roman"/>
          <w:sz w:val="24"/>
        </w:rPr>
        <w:t xml:space="preserve"> </w:t>
      </w:r>
      <w:r w:rsidRPr="004C72D2">
        <w:rPr>
          <w:rFonts w:ascii="Times New Roman" w:hAnsi="Times New Roman"/>
          <w:sz w:val="24"/>
        </w:rPr>
        <w:t>Govoreći o kapitalnim rashodima, postoji stalna potreba ulaganja u r</w:t>
      </w:r>
      <w:r w:rsidRPr="004C72D2">
        <w:rPr>
          <w:rFonts w:ascii="Times New Roman" w:hAnsi="Times New Roman"/>
          <w:sz w:val="24"/>
          <w:lang w:val="zh-CN"/>
        </w:rPr>
        <w:t>ačunaln</w:t>
      </w:r>
      <w:r w:rsidRPr="004C72D2">
        <w:rPr>
          <w:rFonts w:ascii="Times New Roman" w:hAnsi="Times New Roman"/>
          <w:sz w:val="24"/>
        </w:rPr>
        <w:t>u</w:t>
      </w:r>
      <w:r w:rsidRPr="004C72D2">
        <w:rPr>
          <w:rFonts w:ascii="Times New Roman" w:hAnsi="Times New Roman"/>
          <w:sz w:val="24"/>
          <w:lang w:val="zh-CN"/>
        </w:rPr>
        <w:t xml:space="preserve"> oprem</w:t>
      </w:r>
      <w:r w:rsidRPr="004C72D2">
        <w:rPr>
          <w:rFonts w:ascii="Times New Roman" w:hAnsi="Times New Roman"/>
          <w:sz w:val="24"/>
        </w:rPr>
        <w:t>u</w:t>
      </w:r>
      <w:r w:rsidRPr="004C72D2">
        <w:rPr>
          <w:rFonts w:ascii="Times New Roman" w:hAnsi="Times New Roman"/>
          <w:sz w:val="24"/>
          <w:lang w:val="zh-CN"/>
        </w:rPr>
        <w:t xml:space="preserve"> zbog brzog zastarijevanja i trošenja </w:t>
      </w:r>
      <w:r w:rsidRPr="004C72D2">
        <w:rPr>
          <w:rFonts w:ascii="Times New Roman" w:hAnsi="Times New Roman"/>
          <w:sz w:val="24"/>
        </w:rPr>
        <w:t>iste, ulaganja u software te stalna i</w:t>
      </w:r>
      <w:r w:rsidRPr="004C72D2">
        <w:rPr>
          <w:rFonts w:ascii="Times New Roman" w:hAnsi="Times New Roman"/>
          <w:sz w:val="24"/>
          <w:lang w:val="zh-CN"/>
        </w:rPr>
        <w:t xml:space="preserve">nvesticijska ulaganja </w:t>
      </w:r>
      <w:r w:rsidRPr="004C72D2">
        <w:rPr>
          <w:rFonts w:ascii="Times New Roman" w:hAnsi="Times New Roman"/>
          <w:sz w:val="24"/>
        </w:rPr>
        <w:t xml:space="preserve">(ulaganje u postojeće zgrade Fakulteta).  </w:t>
      </w:r>
      <w:r w:rsidR="00A27972" w:rsidRPr="004C72D2">
        <w:rPr>
          <w:rFonts w:ascii="Times New Roman" w:hAnsi="Times New Roman"/>
          <w:sz w:val="24"/>
        </w:rPr>
        <w:t xml:space="preserve">U početnoj fazi je i izgradnja Regionalnog centra za </w:t>
      </w:r>
      <w:proofErr w:type="spellStart"/>
      <w:r w:rsidR="00A27972" w:rsidRPr="004C72D2">
        <w:rPr>
          <w:rFonts w:ascii="Times New Roman" w:hAnsi="Times New Roman"/>
          <w:sz w:val="24"/>
        </w:rPr>
        <w:t>predinkubaciju</w:t>
      </w:r>
      <w:proofErr w:type="spellEnd"/>
      <w:r w:rsidR="00A27972" w:rsidRPr="004C72D2">
        <w:rPr>
          <w:rFonts w:ascii="Times New Roman" w:hAnsi="Times New Roman"/>
          <w:sz w:val="24"/>
        </w:rPr>
        <w:t xml:space="preserve"> u pametnoj industriji. </w:t>
      </w:r>
      <w:r w:rsidRPr="004C72D2">
        <w:rPr>
          <w:rFonts w:ascii="Times New Roman" w:hAnsi="Times New Roman"/>
          <w:sz w:val="24"/>
        </w:rPr>
        <w:t>Projekcije planova za 202</w:t>
      </w:r>
      <w:r w:rsidR="00A27972" w:rsidRPr="004C72D2">
        <w:rPr>
          <w:rFonts w:ascii="Times New Roman" w:hAnsi="Times New Roman"/>
          <w:sz w:val="24"/>
        </w:rPr>
        <w:t>7</w:t>
      </w:r>
      <w:r w:rsidRPr="004C72D2">
        <w:rPr>
          <w:rFonts w:ascii="Times New Roman" w:hAnsi="Times New Roman"/>
          <w:sz w:val="24"/>
        </w:rPr>
        <w:t>. i 202</w:t>
      </w:r>
      <w:r w:rsidR="00A27972" w:rsidRPr="004C72D2">
        <w:rPr>
          <w:rFonts w:ascii="Times New Roman" w:hAnsi="Times New Roman"/>
          <w:sz w:val="24"/>
        </w:rPr>
        <w:t>8</w:t>
      </w:r>
      <w:r w:rsidRPr="004C72D2">
        <w:rPr>
          <w:rFonts w:ascii="Times New Roman" w:hAnsi="Times New Roman"/>
          <w:sz w:val="24"/>
        </w:rPr>
        <w:t>. su znatno manje u odnosu na plan za 202</w:t>
      </w:r>
      <w:r w:rsidR="00A27972" w:rsidRPr="004C72D2">
        <w:rPr>
          <w:rFonts w:ascii="Times New Roman" w:hAnsi="Times New Roman"/>
          <w:sz w:val="24"/>
        </w:rPr>
        <w:t>6</w:t>
      </w:r>
      <w:r w:rsidRPr="004C72D2">
        <w:rPr>
          <w:rFonts w:ascii="Times New Roman" w:hAnsi="Times New Roman"/>
          <w:sz w:val="24"/>
        </w:rPr>
        <w:t>. godinu iz razloga što jedan dio projekata završava u navedenom razdoblju</w:t>
      </w:r>
      <w:r w:rsidR="00A27972" w:rsidRPr="004C72D2">
        <w:rPr>
          <w:rFonts w:ascii="Times New Roman" w:hAnsi="Times New Roman"/>
          <w:sz w:val="24"/>
        </w:rPr>
        <w:t xml:space="preserve">. </w:t>
      </w:r>
      <w:r w:rsidRPr="004C72D2">
        <w:rPr>
          <w:rFonts w:ascii="Times New Roman" w:hAnsi="Times New Roman"/>
          <w:sz w:val="24"/>
        </w:rPr>
        <w:t>Većina rashoda</w:t>
      </w:r>
      <w:r w:rsidR="00A27972" w:rsidRPr="004C72D2">
        <w:rPr>
          <w:rFonts w:ascii="Times New Roman" w:hAnsi="Times New Roman"/>
          <w:sz w:val="24"/>
        </w:rPr>
        <w:t xml:space="preserve"> na projektima</w:t>
      </w:r>
      <w:r w:rsidRPr="004C72D2">
        <w:rPr>
          <w:rFonts w:ascii="Times New Roman" w:hAnsi="Times New Roman"/>
          <w:sz w:val="24"/>
        </w:rPr>
        <w:t xml:space="preserve"> se odnosi </w:t>
      </w:r>
      <w:r w:rsidRPr="004C72D2">
        <w:rPr>
          <w:rFonts w:ascii="Times New Roman" w:hAnsi="Times New Roman"/>
          <w:sz w:val="24"/>
        </w:rPr>
        <w:lastRenderedPageBreak/>
        <w:t>na pokrivanje plaća zaposlenika na projektima, troškove službenih putovanja, troškove kotizacija, intelektualne usluge, troškove nabave uredskog materijala te opreme.</w:t>
      </w:r>
    </w:p>
    <w:p w:rsidR="00D947E9" w:rsidRDefault="00D947E9">
      <w:pPr>
        <w:spacing w:after="0" w:line="276" w:lineRule="auto"/>
        <w:jc w:val="both"/>
        <w:rPr>
          <w:rFonts w:ascii="Times New Roman" w:hAnsi="Times New Roman"/>
          <w:sz w:val="24"/>
        </w:rPr>
      </w:pPr>
    </w:p>
    <w:p w:rsidR="00D947E9" w:rsidRDefault="00D947E9">
      <w:pPr>
        <w:spacing w:after="0" w:line="276" w:lineRule="auto"/>
        <w:jc w:val="both"/>
        <w:rPr>
          <w:rFonts w:ascii="Times New Roman" w:hAnsi="Times New Roman"/>
          <w:sz w:val="24"/>
        </w:rPr>
      </w:pPr>
    </w:p>
    <w:p w:rsidR="00D947E9" w:rsidRDefault="00410D3A" w:rsidP="004C72D2">
      <w:pPr>
        <w:shd w:val="clear" w:color="auto" w:fill="D9D9D9" w:themeFill="background1" w:themeFillShade="D9"/>
        <w:spacing w:after="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PRIJENOS SREDSTAVA IZ PRETHODNE I U SLJEDEĆU GODINU</w:t>
      </w:r>
    </w:p>
    <w:p w:rsidR="00D947E9" w:rsidRDefault="00D947E9">
      <w:pPr>
        <w:spacing w:after="0" w:line="276" w:lineRule="auto"/>
        <w:jc w:val="both"/>
        <w:rPr>
          <w:rFonts w:ascii="Times New Roman" w:hAnsi="Times New Roman"/>
          <w:sz w:val="24"/>
        </w:rPr>
      </w:pPr>
    </w:p>
    <w:p w:rsidR="00D947E9" w:rsidRPr="004C72D2" w:rsidRDefault="00410D3A">
      <w:pPr>
        <w:spacing w:after="0" w:line="276" w:lineRule="auto"/>
        <w:jc w:val="both"/>
        <w:rPr>
          <w:rFonts w:ascii="Times New Roman" w:hAnsi="Times New Roman"/>
          <w:sz w:val="24"/>
        </w:rPr>
      </w:pPr>
      <w:r w:rsidRPr="004C72D2">
        <w:rPr>
          <w:rFonts w:ascii="Times New Roman" w:hAnsi="Times New Roman"/>
          <w:sz w:val="24"/>
        </w:rPr>
        <w:t>U planu za 202</w:t>
      </w:r>
      <w:r w:rsidR="00A27972" w:rsidRPr="004C72D2">
        <w:rPr>
          <w:rFonts w:ascii="Times New Roman" w:hAnsi="Times New Roman"/>
          <w:sz w:val="24"/>
        </w:rPr>
        <w:t>6</w:t>
      </w:r>
      <w:r w:rsidRPr="004C72D2">
        <w:rPr>
          <w:rFonts w:ascii="Times New Roman" w:hAnsi="Times New Roman"/>
          <w:sz w:val="24"/>
        </w:rPr>
        <w:t>. godinu prijenos sredstava iz prethodne godine (donos) planira se na razini od</w:t>
      </w:r>
      <w:r w:rsidR="00C65EA3" w:rsidRPr="004C72D2">
        <w:rPr>
          <w:rFonts w:ascii="Times New Roman" w:hAnsi="Times New Roman"/>
          <w:sz w:val="24"/>
        </w:rPr>
        <w:t xml:space="preserve"> </w:t>
      </w:r>
      <w:r w:rsidR="00A27972" w:rsidRPr="004C72D2">
        <w:rPr>
          <w:rFonts w:ascii="Times New Roman" w:hAnsi="Times New Roman"/>
          <w:sz w:val="24"/>
        </w:rPr>
        <w:t>1.185.989</w:t>
      </w:r>
      <w:r w:rsidRPr="004C72D2">
        <w:rPr>
          <w:rFonts w:ascii="Times New Roman" w:hAnsi="Times New Roman"/>
          <w:sz w:val="24"/>
        </w:rPr>
        <w:t xml:space="preserve"> € od čega </w:t>
      </w:r>
      <w:r w:rsidR="00C65EA3" w:rsidRPr="004C72D2">
        <w:rPr>
          <w:rFonts w:ascii="Times New Roman" w:hAnsi="Times New Roman"/>
          <w:sz w:val="24"/>
        </w:rPr>
        <w:t xml:space="preserve">se </w:t>
      </w:r>
      <w:r w:rsidRPr="004C72D2">
        <w:rPr>
          <w:rFonts w:ascii="Times New Roman" w:hAnsi="Times New Roman"/>
          <w:sz w:val="24"/>
        </w:rPr>
        <w:t xml:space="preserve">na izvoru 31 </w:t>
      </w:r>
      <w:r w:rsidR="00C65EA3" w:rsidRPr="004C72D2">
        <w:rPr>
          <w:rFonts w:ascii="Times New Roman" w:hAnsi="Times New Roman"/>
          <w:sz w:val="24"/>
        </w:rPr>
        <w:t xml:space="preserve">planira 935.989 </w:t>
      </w:r>
      <w:r w:rsidRPr="004C72D2">
        <w:rPr>
          <w:rFonts w:ascii="Times New Roman" w:hAnsi="Times New Roman"/>
          <w:sz w:val="24"/>
        </w:rPr>
        <w:t>€ te na izvoru 43</w:t>
      </w:r>
      <w:r w:rsidR="00C65EA3" w:rsidRPr="004C72D2">
        <w:rPr>
          <w:rFonts w:ascii="Times New Roman" w:hAnsi="Times New Roman"/>
          <w:sz w:val="24"/>
        </w:rPr>
        <w:t xml:space="preserve"> planira se</w:t>
      </w:r>
      <w:r w:rsidRPr="004C72D2">
        <w:rPr>
          <w:rFonts w:ascii="Times New Roman" w:hAnsi="Times New Roman"/>
          <w:sz w:val="24"/>
        </w:rPr>
        <w:t xml:space="preserve"> </w:t>
      </w:r>
      <w:r w:rsidR="00C65EA3" w:rsidRPr="004C72D2">
        <w:rPr>
          <w:rFonts w:ascii="Times New Roman" w:hAnsi="Times New Roman"/>
          <w:sz w:val="24"/>
        </w:rPr>
        <w:t xml:space="preserve">250.000 </w:t>
      </w:r>
      <w:r w:rsidRPr="004C72D2">
        <w:rPr>
          <w:rFonts w:ascii="Times New Roman" w:hAnsi="Times New Roman"/>
          <w:sz w:val="24"/>
        </w:rPr>
        <w:t xml:space="preserve">€. </w:t>
      </w:r>
      <w:r w:rsidR="00C65EA3" w:rsidRPr="004C72D2">
        <w:rPr>
          <w:rFonts w:ascii="Times New Roman" w:hAnsi="Times New Roman"/>
          <w:sz w:val="24"/>
        </w:rPr>
        <w:t xml:space="preserve">Za </w:t>
      </w:r>
      <w:r w:rsidRPr="004C72D2">
        <w:rPr>
          <w:rFonts w:ascii="Times New Roman" w:hAnsi="Times New Roman"/>
          <w:sz w:val="24"/>
        </w:rPr>
        <w:t>prijenos u narednu 202</w:t>
      </w:r>
      <w:r w:rsidR="00C65EA3" w:rsidRPr="004C72D2">
        <w:rPr>
          <w:rFonts w:ascii="Times New Roman" w:hAnsi="Times New Roman"/>
          <w:sz w:val="24"/>
        </w:rPr>
        <w:t>7</w:t>
      </w:r>
      <w:r w:rsidRPr="004C72D2">
        <w:rPr>
          <w:rFonts w:ascii="Times New Roman" w:hAnsi="Times New Roman"/>
          <w:sz w:val="24"/>
        </w:rPr>
        <w:t>.</w:t>
      </w:r>
      <w:r w:rsidR="00C65EA3" w:rsidRPr="004C72D2">
        <w:rPr>
          <w:rFonts w:ascii="Times New Roman" w:hAnsi="Times New Roman"/>
          <w:sz w:val="24"/>
        </w:rPr>
        <w:t>godinu planira se 250.000 €</w:t>
      </w:r>
      <w:r w:rsidRPr="004C72D2">
        <w:rPr>
          <w:rFonts w:ascii="Times New Roman" w:hAnsi="Times New Roman"/>
          <w:sz w:val="24"/>
        </w:rPr>
        <w:t xml:space="preserve"> godinu</w:t>
      </w:r>
      <w:r w:rsidR="00C65EA3" w:rsidRPr="004C72D2">
        <w:rPr>
          <w:rFonts w:ascii="Times New Roman" w:hAnsi="Times New Roman"/>
          <w:sz w:val="24"/>
        </w:rPr>
        <w:t xml:space="preserve"> sa izvora 43, budući da će se planirani donos sa izvora 31 koristiti za financiranje izgradnje Regionalnog centra</w:t>
      </w:r>
      <w:r w:rsidRPr="004C72D2">
        <w:rPr>
          <w:rFonts w:ascii="Times New Roman" w:hAnsi="Times New Roman"/>
          <w:sz w:val="24"/>
        </w:rPr>
        <w:t xml:space="preserve">. Radi se o sredstvima pretežno na redovnom računu Fakulteta, a za projektnu aktivnost planirani su uravnoteženi iznosi prihoda i rashoda iako na pojedinim projektima dolazi do stanja neutrošenih sredstava ili, s druge strane, </w:t>
      </w:r>
      <w:proofErr w:type="spellStart"/>
      <w:r w:rsidRPr="004C72D2">
        <w:rPr>
          <w:rFonts w:ascii="Times New Roman" w:hAnsi="Times New Roman"/>
          <w:sz w:val="24"/>
        </w:rPr>
        <w:t>predfinanciranja</w:t>
      </w:r>
      <w:proofErr w:type="spellEnd"/>
      <w:r w:rsidRPr="004C72D2">
        <w:rPr>
          <w:rFonts w:ascii="Times New Roman" w:hAnsi="Times New Roman"/>
          <w:sz w:val="24"/>
        </w:rPr>
        <w:t xml:space="preserve"> unutar kalendarske godine.</w:t>
      </w:r>
    </w:p>
    <w:p w:rsidR="00D947E9" w:rsidRDefault="00D947E9">
      <w:pPr>
        <w:spacing w:after="0" w:line="276" w:lineRule="auto"/>
        <w:jc w:val="both"/>
        <w:rPr>
          <w:rFonts w:ascii="Times New Roman" w:hAnsi="Times New Roman"/>
          <w:b/>
          <w:sz w:val="24"/>
        </w:rPr>
      </w:pPr>
    </w:p>
    <w:p w:rsidR="00D947E9" w:rsidRDefault="00D947E9">
      <w:pPr>
        <w:spacing w:after="0" w:line="276" w:lineRule="auto"/>
        <w:jc w:val="both"/>
        <w:rPr>
          <w:rFonts w:ascii="Times New Roman" w:hAnsi="Times New Roman"/>
          <w:b/>
          <w:sz w:val="24"/>
        </w:rPr>
      </w:pPr>
    </w:p>
    <w:p w:rsidR="00D947E9" w:rsidRDefault="00410D3A" w:rsidP="004C72D2">
      <w:pPr>
        <w:shd w:val="clear" w:color="auto" w:fill="D9D9D9" w:themeFill="background1" w:themeFillShade="D9"/>
        <w:spacing w:after="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UKUPNE I DOSPJELE OBVEZE</w:t>
      </w:r>
    </w:p>
    <w:p w:rsidR="00D947E9" w:rsidRDefault="00D947E9">
      <w:pPr>
        <w:spacing w:after="0" w:line="276" w:lineRule="auto"/>
        <w:jc w:val="both"/>
        <w:rPr>
          <w:rFonts w:ascii="Times New Roman" w:hAnsi="Times New Roman"/>
          <w:b/>
          <w:sz w:val="24"/>
        </w:rPr>
      </w:pPr>
    </w:p>
    <w:p w:rsidR="00D947E9" w:rsidRDefault="00410D3A">
      <w:pPr>
        <w:spacing w:after="0"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 priloženoj tablici prikazano je stanje ukupnih i dospjelih obveza na dan 31. prosinca 202</w:t>
      </w:r>
      <w:r w:rsidR="00A27972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 godine te stanje ukupnih i dospjelih obveza na dan 30. lipnja tekuće 202</w:t>
      </w:r>
      <w:r w:rsidR="00A27972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. godine.</w:t>
      </w:r>
    </w:p>
    <w:p w:rsidR="00D947E9" w:rsidRDefault="00D947E9">
      <w:pPr>
        <w:spacing w:after="0" w:line="276" w:lineRule="auto"/>
        <w:jc w:val="both"/>
        <w:rPr>
          <w:rFonts w:ascii="Times New Roman" w:hAnsi="Times New Roman"/>
          <w:sz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3543"/>
        <w:gridCol w:w="3679"/>
      </w:tblGrid>
      <w:tr w:rsidR="00D947E9">
        <w:trPr>
          <w:trHeight w:val="255"/>
        </w:trPr>
        <w:tc>
          <w:tcPr>
            <w:tcW w:w="2122" w:type="dxa"/>
          </w:tcPr>
          <w:p w:rsidR="00D947E9" w:rsidRDefault="00D947E9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43" w:type="dxa"/>
          </w:tcPr>
          <w:p w:rsidR="00D947E9" w:rsidRDefault="00410D3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Stanje obveza na dan 31.12.202</w:t>
            </w:r>
            <w:r w:rsidR="00C65EA3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679" w:type="dxa"/>
          </w:tcPr>
          <w:p w:rsidR="00D947E9" w:rsidRDefault="00410D3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Stanje obveza na dan 30.06.202</w:t>
            </w:r>
            <w:r w:rsidR="00C65EA3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D947E9">
        <w:tc>
          <w:tcPr>
            <w:tcW w:w="2122" w:type="dxa"/>
          </w:tcPr>
          <w:p w:rsidR="00D947E9" w:rsidRDefault="00410D3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Ukupne obveze</w:t>
            </w:r>
          </w:p>
        </w:tc>
        <w:tc>
          <w:tcPr>
            <w:tcW w:w="3543" w:type="dxa"/>
          </w:tcPr>
          <w:p w:rsidR="00D947E9" w:rsidRDefault="00392FC3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588.417,49</w:t>
            </w:r>
            <w:r w:rsidR="00410D3A">
              <w:rPr>
                <w:rFonts w:ascii="Times New Roman" w:hAnsi="Times New Roman"/>
                <w:sz w:val="24"/>
              </w:rPr>
              <w:t xml:space="preserve"> €</w:t>
            </w:r>
          </w:p>
        </w:tc>
        <w:tc>
          <w:tcPr>
            <w:tcW w:w="3679" w:type="dxa"/>
          </w:tcPr>
          <w:p w:rsidR="00D947E9" w:rsidRDefault="00392FC3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790.855,08 €</w:t>
            </w:r>
          </w:p>
        </w:tc>
      </w:tr>
      <w:tr w:rsidR="00D947E9">
        <w:tc>
          <w:tcPr>
            <w:tcW w:w="2122" w:type="dxa"/>
          </w:tcPr>
          <w:p w:rsidR="00D947E9" w:rsidRDefault="00410D3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Dospjele obveze</w:t>
            </w:r>
          </w:p>
        </w:tc>
        <w:tc>
          <w:tcPr>
            <w:tcW w:w="3543" w:type="dxa"/>
          </w:tcPr>
          <w:p w:rsidR="00D947E9" w:rsidRDefault="00392FC3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1.848,36</w:t>
            </w:r>
            <w:r w:rsidR="00410D3A">
              <w:rPr>
                <w:rFonts w:ascii="Times New Roman" w:hAnsi="Times New Roman"/>
                <w:sz w:val="24"/>
              </w:rPr>
              <w:t xml:space="preserve"> €</w:t>
            </w:r>
          </w:p>
        </w:tc>
        <w:tc>
          <w:tcPr>
            <w:tcW w:w="3679" w:type="dxa"/>
          </w:tcPr>
          <w:p w:rsidR="00D947E9" w:rsidRDefault="00392FC3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1.483,53 €</w:t>
            </w:r>
          </w:p>
        </w:tc>
      </w:tr>
    </w:tbl>
    <w:p w:rsidR="00D947E9" w:rsidRDefault="00D947E9">
      <w:pPr>
        <w:spacing w:after="0" w:line="276" w:lineRule="auto"/>
        <w:jc w:val="both"/>
        <w:rPr>
          <w:rFonts w:ascii="Times New Roman" w:hAnsi="Times New Roman"/>
          <w:sz w:val="24"/>
        </w:rPr>
      </w:pPr>
    </w:p>
    <w:p w:rsidR="00D947E9" w:rsidRDefault="00D947E9">
      <w:pPr>
        <w:spacing w:after="0" w:line="276" w:lineRule="auto"/>
        <w:jc w:val="both"/>
        <w:rPr>
          <w:rFonts w:ascii="Times New Roman" w:hAnsi="Times New Roman"/>
          <w:sz w:val="24"/>
        </w:rPr>
      </w:pPr>
    </w:p>
    <w:p w:rsidR="00D947E9" w:rsidRDefault="00410D3A">
      <w:pPr>
        <w:spacing w:after="0"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 Varaždinu, </w:t>
      </w:r>
      <w:r w:rsidR="00A27972">
        <w:rPr>
          <w:rFonts w:ascii="Times New Roman" w:hAnsi="Times New Roman"/>
          <w:sz w:val="24"/>
        </w:rPr>
        <w:t xml:space="preserve">22. </w:t>
      </w:r>
      <w:r w:rsidR="00704178">
        <w:rPr>
          <w:rFonts w:ascii="Times New Roman" w:hAnsi="Times New Roman"/>
          <w:sz w:val="24"/>
        </w:rPr>
        <w:t>prosinca</w:t>
      </w:r>
      <w:bookmarkStart w:id="3" w:name="_GoBack"/>
      <w:bookmarkEnd w:id="3"/>
      <w:r w:rsidR="00A27972">
        <w:rPr>
          <w:rFonts w:ascii="Times New Roman" w:hAnsi="Times New Roman"/>
          <w:sz w:val="24"/>
        </w:rPr>
        <w:t xml:space="preserve"> 2025. godine</w:t>
      </w:r>
    </w:p>
    <w:p w:rsidR="00D947E9" w:rsidRDefault="00D947E9">
      <w:pPr>
        <w:spacing w:after="0" w:line="276" w:lineRule="auto"/>
        <w:jc w:val="both"/>
        <w:rPr>
          <w:rFonts w:ascii="Times New Roman" w:hAnsi="Times New Roman"/>
          <w:sz w:val="24"/>
        </w:rPr>
      </w:pPr>
    </w:p>
    <w:p w:rsidR="00D947E9" w:rsidRDefault="00D947E9">
      <w:pPr>
        <w:spacing w:after="0" w:line="276" w:lineRule="auto"/>
        <w:jc w:val="both"/>
        <w:rPr>
          <w:rFonts w:ascii="Times New Roman" w:hAnsi="Times New Roman"/>
          <w:sz w:val="24"/>
        </w:rPr>
      </w:pPr>
    </w:p>
    <w:p w:rsidR="00D947E9" w:rsidRDefault="00410D3A" w:rsidP="00C65EA3">
      <w:pPr>
        <w:spacing w:after="0" w:line="276" w:lineRule="auto"/>
        <w:ind w:left="5664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DEKANICA:</w:t>
      </w:r>
    </w:p>
    <w:p w:rsidR="00FA0771" w:rsidRDefault="00FA0771" w:rsidP="00FA0771">
      <w:pPr>
        <w:spacing w:after="0" w:line="276" w:lineRule="auto"/>
        <w:jc w:val="both"/>
        <w:rPr>
          <w:rFonts w:ascii="Times New Roman" w:hAnsi="Times New Roman"/>
          <w:sz w:val="24"/>
        </w:rPr>
      </w:pPr>
    </w:p>
    <w:p w:rsidR="00D947E9" w:rsidRDefault="00FA0771" w:rsidP="00C65EA3">
      <w:pPr>
        <w:spacing w:after="0" w:line="276" w:lineRule="auto"/>
        <w:ind w:left="495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p</w:t>
      </w:r>
      <w:r w:rsidR="00410D3A">
        <w:rPr>
          <w:rFonts w:ascii="Times New Roman" w:hAnsi="Times New Roman"/>
          <w:sz w:val="24"/>
        </w:rPr>
        <w:t xml:space="preserve">rof. dr. </w:t>
      </w:r>
      <w:proofErr w:type="spellStart"/>
      <w:r w:rsidR="00410D3A">
        <w:rPr>
          <w:rFonts w:ascii="Times New Roman" w:hAnsi="Times New Roman"/>
          <w:sz w:val="24"/>
        </w:rPr>
        <w:t>sc</w:t>
      </w:r>
      <w:proofErr w:type="spellEnd"/>
      <w:r w:rsidR="00410D3A">
        <w:rPr>
          <w:rFonts w:ascii="Times New Roman" w:hAnsi="Times New Roman"/>
          <w:sz w:val="24"/>
        </w:rPr>
        <w:t>. Marina Klačmer Čalopa</w:t>
      </w:r>
    </w:p>
    <w:p w:rsidR="00D947E9" w:rsidRDefault="00D947E9">
      <w:pPr>
        <w:spacing w:after="0" w:line="276" w:lineRule="auto"/>
        <w:jc w:val="both"/>
        <w:rPr>
          <w:rFonts w:ascii="Trebuchet MS" w:hAnsi="Trebuchet MS"/>
        </w:rPr>
      </w:pPr>
    </w:p>
    <w:p w:rsidR="00D947E9" w:rsidRDefault="00D947E9">
      <w:pPr>
        <w:spacing w:after="0" w:line="276" w:lineRule="auto"/>
        <w:jc w:val="both"/>
        <w:rPr>
          <w:rFonts w:ascii="Trebuchet MS" w:hAnsi="Trebuchet MS"/>
        </w:rPr>
      </w:pPr>
    </w:p>
    <w:p w:rsidR="00D947E9" w:rsidRDefault="00D947E9">
      <w:pPr>
        <w:spacing w:after="0" w:line="276" w:lineRule="auto"/>
        <w:rPr>
          <w:rFonts w:ascii="Trebuchet MS" w:hAnsi="Trebuchet MS"/>
          <w:sz w:val="24"/>
          <w:szCs w:val="24"/>
        </w:rPr>
      </w:pPr>
    </w:p>
    <w:sectPr w:rsidR="00D947E9">
      <w:headerReference w:type="default" r:id="rId8"/>
      <w:headerReference w:type="first" r:id="rId9"/>
      <w:pgSz w:w="11906" w:h="16838"/>
      <w:pgMar w:top="1418" w:right="1276" w:bottom="851" w:left="1276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4D3D" w:rsidRDefault="001D4D3D">
      <w:pPr>
        <w:spacing w:line="240" w:lineRule="auto"/>
      </w:pPr>
      <w:r>
        <w:separator/>
      </w:r>
    </w:p>
  </w:endnote>
  <w:endnote w:type="continuationSeparator" w:id="0">
    <w:p w:rsidR="001D4D3D" w:rsidRDefault="001D4D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4D3D" w:rsidRDefault="001D4D3D">
      <w:pPr>
        <w:spacing w:after="0"/>
      </w:pPr>
      <w:r>
        <w:separator/>
      </w:r>
    </w:p>
  </w:footnote>
  <w:footnote w:type="continuationSeparator" w:id="0">
    <w:p w:rsidR="001D4D3D" w:rsidRDefault="001D4D3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47E9" w:rsidRDefault="00410D3A">
    <w:pPr>
      <w:pStyle w:val="Zaglavlje"/>
      <w:ind w:left="-142" w:right="-427"/>
      <w:jc w:val="center"/>
    </w:pPr>
    <w:r>
      <w:rPr>
        <w:noProof/>
        <w:lang w:eastAsia="hr-HR"/>
      </w:rPr>
      <w:drawing>
        <wp:inline distT="0" distB="0" distL="0" distR="0">
          <wp:extent cx="5924550" cy="4000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245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47E9" w:rsidRDefault="00410D3A">
    <w:pPr>
      <w:pStyle w:val="Zaglavlje"/>
      <w:ind w:left="-142"/>
    </w:pPr>
    <w:r>
      <w:rPr>
        <w:noProof/>
        <w:lang w:eastAsia="hr-HR"/>
      </w:rPr>
      <w:drawing>
        <wp:inline distT="0" distB="0" distL="0" distR="0">
          <wp:extent cx="5934075" cy="1133475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40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FFFFFF88"/>
    <w:lvl w:ilvl="0">
      <w:start w:val="1"/>
      <w:numFmt w:val="decimal"/>
      <w:pStyle w:val="Brojevi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FFFFF89"/>
    <w:lvl w:ilvl="0">
      <w:start w:val="1"/>
      <w:numFmt w:val="bullet"/>
      <w:pStyle w:val="Grafikeoznake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1NzW3MDQzNQLyLJR0lIJTi4sz8/NACoxqAVYB8TcsAAAA"/>
  </w:docVars>
  <w:rsids>
    <w:rsidRoot w:val="008B11BE"/>
    <w:rsid w:val="00043968"/>
    <w:rsid w:val="00080B06"/>
    <w:rsid w:val="000858F9"/>
    <w:rsid w:val="00097D08"/>
    <w:rsid w:val="000B7775"/>
    <w:rsid w:val="000F0E0E"/>
    <w:rsid w:val="00116597"/>
    <w:rsid w:val="001260E0"/>
    <w:rsid w:val="001330FD"/>
    <w:rsid w:val="00133B4A"/>
    <w:rsid w:val="001D16D2"/>
    <w:rsid w:val="001D4D3D"/>
    <w:rsid w:val="001E0293"/>
    <w:rsid w:val="001F544B"/>
    <w:rsid w:val="001F6648"/>
    <w:rsid w:val="002139DF"/>
    <w:rsid w:val="002317CE"/>
    <w:rsid w:val="002414E6"/>
    <w:rsid w:val="00263634"/>
    <w:rsid w:val="002940E4"/>
    <w:rsid w:val="002A7DD8"/>
    <w:rsid w:val="002C35AB"/>
    <w:rsid w:val="002E7F37"/>
    <w:rsid w:val="002F68A0"/>
    <w:rsid w:val="00304907"/>
    <w:rsid w:val="00315CF1"/>
    <w:rsid w:val="0032672B"/>
    <w:rsid w:val="00341FDE"/>
    <w:rsid w:val="00357566"/>
    <w:rsid w:val="003661CA"/>
    <w:rsid w:val="00367536"/>
    <w:rsid w:val="003878D1"/>
    <w:rsid w:val="00392FC3"/>
    <w:rsid w:val="003A6433"/>
    <w:rsid w:val="003B1AEE"/>
    <w:rsid w:val="003F719F"/>
    <w:rsid w:val="00410D3A"/>
    <w:rsid w:val="004137FA"/>
    <w:rsid w:val="00455A4A"/>
    <w:rsid w:val="00486DE1"/>
    <w:rsid w:val="0049340F"/>
    <w:rsid w:val="00497414"/>
    <w:rsid w:val="004C72D2"/>
    <w:rsid w:val="004D462D"/>
    <w:rsid w:val="00510933"/>
    <w:rsid w:val="0058197B"/>
    <w:rsid w:val="00590CDB"/>
    <w:rsid w:val="005A1102"/>
    <w:rsid w:val="005B1854"/>
    <w:rsid w:val="005C6EEC"/>
    <w:rsid w:val="005E7D27"/>
    <w:rsid w:val="006276FB"/>
    <w:rsid w:val="00630EAE"/>
    <w:rsid w:val="00660983"/>
    <w:rsid w:val="00661EA0"/>
    <w:rsid w:val="00684855"/>
    <w:rsid w:val="006907E2"/>
    <w:rsid w:val="00704178"/>
    <w:rsid w:val="00712A2A"/>
    <w:rsid w:val="0075356F"/>
    <w:rsid w:val="00753D75"/>
    <w:rsid w:val="00776422"/>
    <w:rsid w:val="007A40C0"/>
    <w:rsid w:val="007B7CD7"/>
    <w:rsid w:val="007C58FC"/>
    <w:rsid w:val="00814699"/>
    <w:rsid w:val="0084203E"/>
    <w:rsid w:val="00846AF9"/>
    <w:rsid w:val="008571AB"/>
    <w:rsid w:val="00860857"/>
    <w:rsid w:val="00871116"/>
    <w:rsid w:val="00883837"/>
    <w:rsid w:val="008B11BE"/>
    <w:rsid w:val="008B43D8"/>
    <w:rsid w:val="008C2828"/>
    <w:rsid w:val="008C7F09"/>
    <w:rsid w:val="008D6A02"/>
    <w:rsid w:val="008E6464"/>
    <w:rsid w:val="008E66F1"/>
    <w:rsid w:val="00905CDD"/>
    <w:rsid w:val="009127B1"/>
    <w:rsid w:val="0092100E"/>
    <w:rsid w:val="00922DE3"/>
    <w:rsid w:val="009327B0"/>
    <w:rsid w:val="009524F7"/>
    <w:rsid w:val="00976D61"/>
    <w:rsid w:val="009C6345"/>
    <w:rsid w:val="009F0FEC"/>
    <w:rsid w:val="00A27972"/>
    <w:rsid w:val="00A4744B"/>
    <w:rsid w:val="00A56DD9"/>
    <w:rsid w:val="00A61DF1"/>
    <w:rsid w:val="00A61E22"/>
    <w:rsid w:val="00A83307"/>
    <w:rsid w:val="00A84357"/>
    <w:rsid w:val="00AC6B6B"/>
    <w:rsid w:val="00AD3FFE"/>
    <w:rsid w:val="00B47398"/>
    <w:rsid w:val="00B6341A"/>
    <w:rsid w:val="00B804EE"/>
    <w:rsid w:val="00B8111B"/>
    <w:rsid w:val="00B94577"/>
    <w:rsid w:val="00BD0560"/>
    <w:rsid w:val="00BE226A"/>
    <w:rsid w:val="00C629B4"/>
    <w:rsid w:val="00C65EA3"/>
    <w:rsid w:val="00C70B41"/>
    <w:rsid w:val="00C7504A"/>
    <w:rsid w:val="00C8502E"/>
    <w:rsid w:val="00C94D0C"/>
    <w:rsid w:val="00CA761A"/>
    <w:rsid w:val="00CC7C58"/>
    <w:rsid w:val="00CD62E0"/>
    <w:rsid w:val="00CF2F55"/>
    <w:rsid w:val="00CF42A8"/>
    <w:rsid w:val="00D159D4"/>
    <w:rsid w:val="00D20428"/>
    <w:rsid w:val="00D354C9"/>
    <w:rsid w:val="00D57528"/>
    <w:rsid w:val="00D704B1"/>
    <w:rsid w:val="00D947E9"/>
    <w:rsid w:val="00D977D1"/>
    <w:rsid w:val="00DA14F3"/>
    <w:rsid w:val="00DD665E"/>
    <w:rsid w:val="00E141E4"/>
    <w:rsid w:val="00E23883"/>
    <w:rsid w:val="00E8528A"/>
    <w:rsid w:val="00E9101C"/>
    <w:rsid w:val="00EB73C0"/>
    <w:rsid w:val="00ED7E44"/>
    <w:rsid w:val="00EE26CA"/>
    <w:rsid w:val="00EF33AC"/>
    <w:rsid w:val="00F37799"/>
    <w:rsid w:val="00F43B7D"/>
    <w:rsid w:val="00F707B2"/>
    <w:rsid w:val="00F77852"/>
    <w:rsid w:val="00FA0771"/>
    <w:rsid w:val="00FB3115"/>
    <w:rsid w:val="00FD4A29"/>
    <w:rsid w:val="00FE0EBB"/>
    <w:rsid w:val="00FE2C84"/>
    <w:rsid w:val="07B11B6D"/>
    <w:rsid w:val="0A5E315D"/>
    <w:rsid w:val="0DE01C8F"/>
    <w:rsid w:val="108D227A"/>
    <w:rsid w:val="1F2C385A"/>
    <w:rsid w:val="28AA21E4"/>
    <w:rsid w:val="302D15DC"/>
    <w:rsid w:val="34E84ABD"/>
    <w:rsid w:val="4E5B671E"/>
    <w:rsid w:val="518448F5"/>
    <w:rsid w:val="5A8F263F"/>
    <w:rsid w:val="5D8344FA"/>
    <w:rsid w:val="5DE83114"/>
    <w:rsid w:val="5F32513A"/>
    <w:rsid w:val="60493CDD"/>
    <w:rsid w:val="69A03512"/>
    <w:rsid w:val="6A7C0C3C"/>
    <w:rsid w:val="6A7C14F3"/>
    <w:rsid w:val="6D167319"/>
    <w:rsid w:val="730B67CF"/>
    <w:rsid w:val="7BEE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062DF"/>
  <w15:docId w15:val="{7EF0E077-363C-4B91-A22A-F40DF0FF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qFormat/>
    <w:pPr>
      <w:keepNext/>
      <w:spacing w:before="240" w:after="60"/>
      <w:outlineLvl w:val="1"/>
    </w:pPr>
    <w:rPr>
      <w:rFonts w:eastAsia="Times New Roman"/>
      <w:b/>
      <w:bCs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qFormat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qFormat/>
    <w:pPr>
      <w:keepNext/>
      <w:spacing w:before="200"/>
      <w:outlineLvl w:val="3"/>
    </w:pPr>
    <w:rPr>
      <w:rFonts w:eastAsia="Times New Roman"/>
      <w:b/>
      <w:bCs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qFormat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Pr>
      <w:b/>
      <w:bCs/>
    </w:rPr>
  </w:style>
  <w:style w:type="character" w:styleId="Istaknuto">
    <w:name w:val="Emphasis"/>
    <w:basedOn w:val="Zadanifontodlomka"/>
    <w:uiPriority w:val="20"/>
    <w:qFormat/>
    <w:rPr>
      <w:i/>
      <w:iCs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/>
      <w:jc w:val="center"/>
    </w:pPr>
    <w:rPr>
      <w:b/>
      <w:color w:val="5F6062"/>
      <w:sz w:val="18"/>
    </w:r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uiPriority w:val="99"/>
    <w:unhideWhenUsed/>
    <w:qFormat/>
    <w:rPr>
      <w:color w:val="0000FF"/>
      <w:u w:val="single"/>
    </w:rPr>
  </w:style>
  <w:style w:type="paragraph" w:styleId="Popis">
    <w:name w:val="List"/>
    <w:basedOn w:val="Normal"/>
    <w:uiPriority w:val="99"/>
    <w:unhideWhenUsed/>
    <w:qFormat/>
    <w:pPr>
      <w:ind w:left="283" w:hanging="283"/>
      <w:contextualSpacing/>
    </w:pPr>
  </w:style>
  <w:style w:type="paragraph" w:styleId="Grafikeoznake">
    <w:name w:val="List Bullet"/>
    <w:basedOn w:val="Normal"/>
    <w:uiPriority w:val="99"/>
    <w:unhideWhenUsed/>
    <w:qFormat/>
    <w:pPr>
      <w:numPr>
        <w:numId w:val="1"/>
      </w:numPr>
      <w:ind w:left="641" w:hanging="357"/>
      <w:contextualSpacing/>
    </w:pPr>
  </w:style>
  <w:style w:type="paragraph" w:styleId="Brojevi">
    <w:name w:val="List Number"/>
    <w:basedOn w:val="Normal"/>
    <w:uiPriority w:val="99"/>
    <w:unhideWhenUsed/>
    <w:qFormat/>
    <w:pPr>
      <w:numPr>
        <w:numId w:val="2"/>
      </w:numPr>
      <w:ind w:left="641" w:hanging="357"/>
      <w:contextualSpacing/>
    </w:pPr>
  </w:style>
  <w:style w:type="paragraph" w:styleId="Standard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uiPriority w:val="22"/>
    <w:qFormat/>
    <w:rPr>
      <w:b/>
      <w:bCs/>
    </w:rPr>
  </w:style>
  <w:style w:type="paragraph" w:styleId="Podnaslov">
    <w:name w:val="Subtitle"/>
    <w:basedOn w:val="Normal"/>
    <w:next w:val="Normal"/>
    <w:link w:val="PodnaslovChar"/>
    <w:uiPriority w:val="11"/>
    <w:qFormat/>
    <w:pPr>
      <w:jc w:val="center"/>
    </w:pPr>
  </w:style>
  <w:style w:type="table" w:styleId="Reetkatablice">
    <w:name w:val="Table Grid"/>
    <w:basedOn w:val="Obinatablica"/>
    <w:uiPriority w:val="39"/>
    <w:qFormat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link w:val="NaslovChar"/>
    <w:uiPriority w:val="10"/>
    <w:qFormat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="Trebuchet MS" w:eastAsia="Times New Roman" w:hAnsi="Trebuchet MS" w:cs="Times New Roman"/>
      <w:b/>
      <w:bCs/>
      <w:kern w:val="32"/>
      <w:sz w:val="32"/>
      <w:szCs w:val="32"/>
      <w:lang w:eastAsia="en-US"/>
    </w:rPr>
  </w:style>
  <w:style w:type="character" w:customStyle="1" w:styleId="Naslov2Char">
    <w:name w:val="Naslov 2 Char"/>
    <w:basedOn w:val="Zadanifontodlomka"/>
    <w:link w:val="Naslov2"/>
    <w:uiPriority w:val="9"/>
    <w:qFormat/>
    <w:rPr>
      <w:rFonts w:ascii="Trebuchet MS" w:eastAsia="Times New Roman" w:hAnsi="Trebuchet MS"/>
      <w:b/>
      <w:bCs/>
      <w:iCs/>
      <w:sz w:val="28"/>
      <w:szCs w:val="28"/>
      <w:lang w:eastAsia="en-US"/>
    </w:rPr>
  </w:style>
  <w:style w:type="character" w:customStyle="1" w:styleId="Naslov3Char">
    <w:name w:val="Naslov 3 Char"/>
    <w:basedOn w:val="Zadanifontodlomka"/>
    <w:link w:val="Naslov3"/>
    <w:uiPriority w:val="9"/>
    <w:qFormat/>
    <w:rPr>
      <w:rFonts w:ascii="Trebuchet MS" w:eastAsia="Times New Roman" w:hAnsi="Trebuchet MS"/>
      <w:b/>
      <w:bCs/>
      <w:sz w:val="26"/>
      <w:szCs w:val="26"/>
      <w:lang w:eastAsia="en-US"/>
    </w:rPr>
  </w:style>
  <w:style w:type="character" w:customStyle="1" w:styleId="Naslov4Char">
    <w:name w:val="Naslov 4 Char"/>
    <w:basedOn w:val="Zadanifontodlomka"/>
    <w:link w:val="Naslov4"/>
    <w:uiPriority w:val="9"/>
    <w:qFormat/>
    <w:rPr>
      <w:rFonts w:ascii="Trebuchet MS" w:eastAsia="Times New Roman" w:hAnsi="Trebuchet MS"/>
      <w:b/>
      <w:bCs/>
      <w:szCs w:val="28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qFormat/>
    <w:rPr>
      <w:rFonts w:ascii="Trebuchet MS" w:hAnsi="Trebuchet MS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qFormat/>
    <w:rPr>
      <w:rFonts w:ascii="Trebuchet MS" w:hAnsi="Trebuchet MS"/>
      <w:b/>
      <w:color w:val="5F6062"/>
      <w:sz w:val="18"/>
      <w:szCs w:val="22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="Trebuchet MS" w:eastAsia="Times New Roman" w:hAnsi="Trebuchet MS" w:cs="Times New Roman"/>
      <w:b/>
      <w:bCs/>
      <w:kern w:val="28"/>
      <w:sz w:val="32"/>
      <w:szCs w:val="32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ascii="Trebuchet MS" w:hAnsi="Trebuchet MS"/>
      <w:sz w:val="22"/>
      <w:szCs w:val="22"/>
      <w:lang w:eastAsia="en-US"/>
    </w:rPr>
  </w:style>
  <w:style w:type="paragraph" w:customStyle="1" w:styleId="Paragraph">
    <w:name w:val="Paragraph"/>
    <w:basedOn w:val="Normal"/>
    <w:link w:val="ParagraphChar"/>
    <w:qFormat/>
  </w:style>
  <w:style w:type="character" w:customStyle="1" w:styleId="ParagraphChar">
    <w:name w:val="Paragraph Char"/>
    <w:basedOn w:val="Zadanifontodlomka"/>
    <w:link w:val="Paragraph"/>
    <w:qFormat/>
    <w:rPr>
      <w:rFonts w:ascii="Trebuchet MS" w:hAnsi="Trebuchet MS"/>
      <w:szCs w:val="22"/>
      <w:lang w:eastAsia="en-US"/>
    </w:rPr>
  </w:style>
  <w:style w:type="paragraph" w:styleId="Bezproreda">
    <w:name w:val="No Spacing"/>
    <w:uiPriority w:val="1"/>
    <w:qFormat/>
    <w:pPr>
      <w:ind w:left="1418" w:right="709"/>
    </w:pPr>
    <w:rPr>
      <w:rFonts w:ascii="Trebuchet MS" w:hAnsi="Trebuchet MS"/>
      <w:szCs w:val="22"/>
      <w:lang w:eastAsia="en-US"/>
    </w:rPr>
  </w:style>
  <w:style w:type="paragraph" w:customStyle="1" w:styleId="Footer1">
    <w:name w:val="Footer 1"/>
    <w:basedOn w:val="Podnoje"/>
    <w:qFormat/>
    <w:rPr>
      <w:b w:val="0"/>
    </w:rPr>
  </w:style>
  <w:style w:type="paragraph" w:customStyle="1" w:styleId="Predmet">
    <w:name w:val="Predmet"/>
    <w:basedOn w:val="Normal"/>
    <w:next w:val="Normal"/>
    <w:qFormat/>
    <w:rPr>
      <w:u w:val="single"/>
    </w:rPr>
  </w:style>
  <w:style w:type="paragraph" w:customStyle="1" w:styleId="Potpis1">
    <w:name w:val="Potpis1"/>
    <w:basedOn w:val="Normal"/>
    <w:next w:val="Normal"/>
    <w:qFormat/>
    <w:pPr>
      <w:spacing w:before="480"/>
      <w:jc w:val="right"/>
    </w:pPr>
  </w:style>
  <w:style w:type="character" w:customStyle="1" w:styleId="apple-converted-space">
    <w:name w:val="apple-converted-space"/>
    <w:qFormat/>
  </w:style>
  <w:style w:type="character" w:customStyle="1" w:styleId="TekstkomentaraChar">
    <w:name w:val="Tekst komentara Char"/>
    <w:basedOn w:val="Zadanifontodlomka"/>
    <w:link w:val="Tekstkomentara"/>
    <w:uiPriority w:val="99"/>
    <w:semiHidden/>
    <w:qFormat/>
    <w:rPr>
      <w:lang w:eastAsia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Pr>
      <w:b/>
      <w:bCs/>
      <w:lang w:eastAsia="en-US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4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Marina_moje\VIZUALNI%20IDENTITET\MEMORANDUM\NOVO\FOI%20memorandum%20kolor%200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9EFDF-7AEE-4C57-BF24-CCC57E59D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FOI memorandum kolor 01</Template>
  <TotalTime>57</TotalTime>
  <Pages>3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Rnk</Company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Matea Kvakan</cp:lastModifiedBy>
  <cp:revision>11</cp:revision>
  <cp:lastPrinted>2024-11-05T13:23:00Z</cp:lastPrinted>
  <dcterms:created xsi:type="dcterms:W3CDTF">2025-07-31T10:27:00Z</dcterms:created>
  <dcterms:modified xsi:type="dcterms:W3CDTF">2025-12-23T10:54:00Z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C35C7015796F4FE9A03694486C82DC88_13</vt:lpwstr>
  </property>
</Properties>
</file>