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17FB1" w14:textId="094BDF42" w:rsidR="006029D4" w:rsidRPr="00047096" w:rsidRDefault="006029D4" w:rsidP="00817C4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047096">
        <w:rPr>
          <w:rFonts w:ascii="Times New Roman" w:hAnsi="Times New Roman"/>
          <w:i/>
          <w:sz w:val="24"/>
          <w:szCs w:val="24"/>
        </w:rPr>
        <w:t>2063 FAKULTET ORGANIZACIJE I INFORMATIKE</w:t>
      </w:r>
    </w:p>
    <w:p w14:paraId="6D2E480F" w14:textId="77777777" w:rsidR="006029D4" w:rsidRPr="00047096" w:rsidRDefault="006029D4" w:rsidP="00817C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E675F57" w14:textId="1C01832B" w:rsidR="00185E78" w:rsidRDefault="00817C4F" w:rsidP="00817C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7096">
        <w:rPr>
          <w:rFonts w:ascii="Times New Roman" w:hAnsi="Times New Roman"/>
          <w:b/>
          <w:sz w:val="24"/>
          <w:szCs w:val="24"/>
        </w:rPr>
        <w:t xml:space="preserve">OBRAZLOŽENJE </w:t>
      </w:r>
      <w:r w:rsidR="00AE1E94">
        <w:rPr>
          <w:rFonts w:ascii="Times New Roman" w:hAnsi="Times New Roman"/>
          <w:b/>
          <w:sz w:val="24"/>
          <w:szCs w:val="24"/>
        </w:rPr>
        <w:t>GODIŠNJEG</w:t>
      </w:r>
      <w:r w:rsidRPr="00047096">
        <w:rPr>
          <w:rFonts w:ascii="Times New Roman" w:hAnsi="Times New Roman"/>
          <w:b/>
          <w:sz w:val="24"/>
          <w:szCs w:val="24"/>
        </w:rPr>
        <w:t xml:space="preserve"> IZVJEŠTAJA O IZVRŠENJU FINANCIJSKOG PLANA </w:t>
      </w:r>
      <w:r w:rsidR="00AE2D61">
        <w:rPr>
          <w:rFonts w:ascii="Times New Roman" w:hAnsi="Times New Roman"/>
          <w:b/>
          <w:sz w:val="24"/>
          <w:szCs w:val="24"/>
        </w:rPr>
        <w:t>ZA 2025. GODINU</w:t>
      </w:r>
    </w:p>
    <w:p w14:paraId="30297AE7" w14:textId="425CC3D6" w:rsidR="0095618D" w:rsidRDefault="0095618D" w:rsidP="00817C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F72000" w14:textId="77777777" w:rsidR="0095618D" w:rsidRDefault="0095618D" w:rsidP="009561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D1D35D" w14:textId="3202F9F2" w:rsidR="0095618D" w:rsidRDefault="0095618D" w:rsidP="009561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A.</w:t>
      </w:r>
      <w:r w:rsidRPr="0095618D">
        <w:rPr>
          <w:rFonts w:ascii="Times New Roman" w:hAnsi="Times New Roman"/>
          <w:b/>
          <w:sz w:val="24"/>
          <w:szCs w:val="24"/>
        </w:rPr>
        <w:t>SAŽETAK</w:t>
      </w:r>
    </w:p>
    <w:p w14:paraId="373B90CE" w14:textId="032F0B27" w:rsidR="007B5297" w:rsidRDefault="007B5297" w:rsidP="007059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5E6BBF" w14:textId="27C3E44E" w:rsidR="00E41393" w:rsidRDefault="007B5297" w:rsidP="007059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202</w:t>
      </w:r>
      <w:r w:rsidR="000F010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godinu bilo je planirano ukupno </w:t>
      </w:r>
      <w:r w:rsidR="000F0106">
        <w:rPr>
          <w:rFonts w:ascii="Times New Roman" w:hAnsi="Times New Roman"/>
          <w:sz w:val="24"/>
          <w:szCs w:val="24"/>
        </w:rPr>
        <w:t>8.267.</w:t>
      </w:r>
      <w:r w:rsidR="00AE2D61">
        <w:rPr>
          <w:rFonts w:ascii="Times New Roman" w:hAnsi="Times New Roman"/>
          <w:sz w:val="24"/>
          <w:szCs w:val="24"/>
        </w:rPr>
        <w:t xml:space="preserve">068 </w:t>
      </w:r>
      <w:r w:rsidR="00E41393">
        <w:rPr>
          <w:rFonts w:ascii="Times New Roman" w:hAnsi="Times New Roman"/>
          <w:sz w:val="24"/>
          <w:szCs w:val="24"/>
        </w:rPr>
        <w:t xml:space="preserve">€ prihoda, a </w:t>
      </w:r>
      <w:r w:rsidR="00AE2D61">
        <w:rPr>
          <w:rFonts w:ascii="Times New Roman" w:hAnsi="Times New Roman"/>
          <w:sz w:val="24"/>
          <w:szCs w:val="24"/>
        </w:rPr>
        <w:t>tijekom</w:t>
      </w:r>
      <w:r w:rsidR="000F0106">
        <w:rPr>
          <w:rFonts w:ascii="Times New Roman" w:hAnsi="Times New Roman"/>
          <w:sz w:val="24"/>
          <w:szCs w:val="24"/>
        </w:rPr>
        <w:t xml:space="preserve"> 2025. godine </w:t>
      </w:r>
      <w:r w:rsidR="00E41393">
        <w:rPr>
          <w:rFonts w:ascii="Times New Roman" w:hAnsi="Times New Roman"/>
          <w:sz w:val="24"/>
          <w:szCs w:val="24"/>
        </w:rPr>
        <w:t xml:space="preserve">ostvareno je </w:t>
      </w:r>
      <w:r w:rsidR="00AE2D61">
        <w:rPr>
          <w:rFonts w:ascii="Times New Roman" w:hAnsi="Times New Roman"/>
          <w:sz w:val="24"/>
          <w:szCs w:val="24"/>
        </w:rPr>
        <w:t>126,69</w:t>
      </w:r>
      <w:r w:rsidR="000F0106">
        <w:rPr>
          <w:rFonts w:ascii="Times New Roman" w:hAnsi="Times New Roman"/>
          <w:sz w:val="24"/>
          <w:szCs w:val="24"/>
        </w:rPr>
        <w:t>%</w:t>
      </w:r>
      <w:r w:rsidR="00AE2D61">
        <w:rPr>
          <w:rFonts w:ascii="Times New Roman" w:hAnsi="Times New Roman"/>
          <w:sz w:val="24"/>
          <w:szCs w:val="24"/>
        </w:rPr>
        <w:t xml:space="preserve"> u odnosu na plan </w:t>
      </w:r>
      <w:r w:rsidR="00E41393">
        <w:rPr>
          <w:rFonts w:ascii="Times New Roman" w:hAnsi="Times New Roman"/>
          <w:sz w:val="24"/>
          <w:szCs w:val="24"/>
        </w:rPr>
        <w:t xml:space="preserve">odnosno </w:t>
      </w:r>
      <w:r w:rsidR="00AE2D61">
        <w:rPr>
          <w:rFonts w:ascii="Times New Roman" w:hAnsi="Times New Roman"/>
          <w:sz w:val="24"/>
          <w:szCs w:val="24"/>
        </w:rPr>
        <w:t>10.473.409,85</w:t>
      </w:r>
      <w:r w:rsidR="00E41393">
        <w:rPr>
          <w:rFonts w:ascii="Times New Roman" w:hAnsi="Times New Roman"/>
          <w:sz w:val="24"/>
          <w:szCs w:val="24"/>
        </w:rPr>
        <w:t xml:space="preserve"> €. </w:t>
      </w:r>
    </w:p>
    <w:p w14:paraId="3862D910" w14:textId="77777777" w:rsidR="00E41393" w:rsidRDefault="00E41393" w:rsidP="007059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D3176E" w14:textId="6C22BF1E" w:rsidR="00E41393" w:rsidRDefault="00E41393" w:rsidP="007059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202</w:t>
      </w:r>
      <w:r w:rsidR="000F010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godinu bilo je planirano ukupno </w:t>
      </w:r>
      <w:r w:rsidR="000F0106">
        <w:rPr>
          <w:rFonts w:ascii="Times New Roman" w:hAnsi="Times New Roman"/>
          <w:sz w:val="24"/>
          <w:szCs w:val="24"/>
        </w:rPr>
        <w:t>8.267.068</w:t>
      </w:r>
      <w:r>
        <w:rPr>
          <w:rFonts w:ascii="Times New Roman" w:hAnsi="Times New Roman"/>
          <w:sz w:val="24"/>
          <w:szCs w:val="24"/>
        </w:rPr>
        <w:t xml:space="preserve"> € rashoda</w:t>
      </w:r>
      <w:r w:rsidR="000F0106">
        <w:rPr>
          <w:rFonts w:ascii="Times New Roman" w:hAnsi="Times New Roman"/>
          <w:sz w:val="24"/>
          <w:szCs w:val="24"/>
        </w:rPr>
        <w:t>,</w:t>
      </w:r>
      <w:r w:rsidR="000F0106" w:rsidRPr="000F0106">
        <w:rPr>
          <w:rFonts w:ascii="Times New Roman" w:hAnsi="Times New Roman"/>
          <w:sz w:val="24"/>
          <w:szCs w:val="24"/>
        </w:rPr>
        <w:t xml:space="preserve"> </w:t>
      </w:r>
      <w:r w:rsidR="000F0106">
        <w:rPr>
          <w:rFonts w:ascii="Times New Roman" w:hAnsi="Times New Roman"/>
          <w:sz w:val="24"/>
          <w:szCs w:val="24"/>
        </w:rPr>
        <w:t xml:space="preserve">a </w:t>
      </w:r>
      <w:r w:rsidR="00AE2D61">
        <w:rPr>
          <w:rFonts w:ascii="Times New Roman" w:hAnsi="Times New Roman"/>
          <w:sz w:val="24"/>
          <w:szCs w:val="24"/>
        </w:rPr>
        <w:t>tijekom</w:t>
      </w:r>
      <w:r w:rsidR="000F0106">
        <w:rPr>
          <w:rFonts w:ascii="Times New Roman" w:hAnsi="Times New Roman"/>
          <w:sz w:val="24"/>
          <w:szCs w:val="24"/>
        </w:rPr>
        <w:t xml:space="preserve"> 2025. godine ostvareno je </w:t>
      </w:r>
      <w:r w:rsidR="00AE2D61">
        <w:rPr>
          <w:rFonts w:ascii="Times New Roman" w:hAnsi="Times New Roman"/>
          <w:sz w:val="24"/>
          <w:szCs w:val="24"/>
        </w:rPr>
        <w:t>10.422.331,75</w:t>
      </w:r>
      <w:r w:rsidR="000F0106">
        <w:rPr>
          <w:rFonts w:ascii="Times New Roman" w:hAnsi="Times New Roman"/>
          <w:sz w:val="24"/>
          <w:szCs w:val="24"/>
        </w:rPr>
        <w:t xml:space="preserve"> € što čini </w:t>
      </w:r>
      <w:r w:rsidR="00AE2D61">
        <w:rPr>
          <w:rFonts w:ascii="Times New Roman" w:hAnsi="Times New Roman"/>
          <w:sz w:val="24"/>
          <w:szCs w:val="24"/>
        </w:rPr>
        <w:t>126,07</w:t>
      </w:r>
      <w:r w:rsidR="000F0106">
        <w:rPr>
          <w:rFonts w:ascii="Times New Roman" w:hAnsi="Times New Roman"/>
          <w:sz w:val="24"/>
          <w:szCs w:val="24"/>
        </w:rPr>
        <w:t>% od planiranog.</w:t>
      </w:r>
    </w:p>
    <w:p w14:paraId="4D84BA38" w14:textId="77777777" w:rsidR="000F0106" w:rsidRDefault="000F0106" w:rsidP="0070596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1518B1D" w14:textId="65C4EFBF" w:rsidR="005F56F2" w:rsidRDefault="00877B83" w:rsidP="005F56F2">
      <w:pPr>
        <w:jc w:val="both"/>
        <w:rPr>
          <w:sz w:val="24"/>
          <w:szCs w:val="20"/>
          <w:lang w:eastAsia="hr-HR"/>
        </w:rPr>
      </w:pPr>
      <w:r w:rsidRPr="00E41393">
        <w:rPr>
          <w:rFonts w:ascii="Times New Roman" w:hAnsi="Times New Roman"/>
          <w:color w:val="000000" w:themeColor="text1"/>
          <w:sz w:val="24"/>
          <w:szCs w:val="24"/>
        </w:rPr>
        <w:t>U financijskom planu za razdoblje 202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>5-</w:t>
      </w:r>
      <w:r w:rsidRPr="00E41393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>7</w:t>
      </w:r>
      <w:r w:rsidRPr="00E41393">
        <w:rPr>
          <w:rFonts w:ascii="Times New Roman" w:hAnsi="Times New Roman"/>
          <w:color w:val="000000" w:themeColor="text1"/>
          <w:sz w:val="24"/>
          <w:szCs w:val="24"/>
        </w:rPr>
        <w:t xml:space="preserve"> prijenos sredstava iz prethodne godine planirani je bio na razini od 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>599.255</w:t>
      </w:r>
      <w:r w:rsidRPr="00E41393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4C5CDB">
        <w:rPr>
          <w:rFonts w:ascii="Times New Roman" w:hAnsi="Times New Roman"/>
          <w:color w:val="000000" w:themeColor="text1"/>
          <w:sz w:val="24"/>
          <w:szCs w:val="24"/>
        </w:rPr>
        <w:t xml:space="preserve">, dok je </w:t>
      </w:r>
      <w:r w:rsidR="00806604"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ostvareni 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u iznosu od </w:t>
      </w:r>
      <w:r w:rsidR="000F0106" w:rsidRPr="005F56F2">
        <w:rPr>
          <w:rFonts w:ascii="Times New Roman" w:hAnsi="Times New Roman"/>
          <w:color w:val="000000" w:themeColor="text1"/>
          <w:sz w:val="24"/>
          <w:szCs w:val="24"/>
        </w:rPr>
        <w:t>773.096</w:t>
      </w:r>
      <w:r w:rsidR="004C5CDB" w:rsidRPr="005F56F2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640086" w:rsidRPr="005F56F2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Ukupni prijenos sredstava u sljedeću godinu </w:t>
      </w:r>
      <w:r w:rsidR="00640086">
        <w:rPr>
          <w:rFonts w:ascii="Times New Roman" w:hAnsi="Times New Roman"/>
          <w:color w:val="000000" w:themeColor="text1"/>
          <w:sz w:val="24"/>
          <w:szCs w:val="24"/>
        </w:rPr>
        <w:t>bio j</w:t>
      </w:r>
      <w:r w:rsidR="0016270A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640086">
        <w:rPr>
          <w:rFonts w:ascii="Times New Roman" w:hAnsi="Times New Roman"/>
          <w:color w:val="000000" w:themeColor="text1"/>
          <w:sz w:val="24"/>
          <w:szCs w:val="24"/>
        </w:rPr>
        <w:t xml:space="preserve"> planirani 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na razini od 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>599.255</w:t>
      </w:r>
      <w:r w:rsidR="00806604"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06604">
        <w:rPr>
          <w:rFonts w:ascii="Times New Roman" w:hAnsi="Times New Roman"/>
          <w:color w:val="000000" w:themeColor="text1"/>
          <w:sz w:val="24"/>
          <w:szCs w:val="24"/>
        </w:rPr>
        <w:t xml:space="preserve">€, </w:t>
      </w:r>
      <w:r w:rsidR="00640086">
        <w:rPr>
          <w:rFonts w:ascii="Times New Roman" w:hAnsi="Times New Roman"/>
          <w:color w:val="000000" w:themeColor="text1"/>
          <w:sz w:val="24"/>
          <w:szCs w:val="24"/>
        </w:rPr>
        <w:t xml:space="preserve">a 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 xml:space="preserve">ostvareni </w:t>
      </w:r>
      <w:r w:rsidR="005F56F2">
        <w:rPr>
          <w:rFonts w:ascii="Times New Roman" w:hAnsi="Times New Roman"/>
          <w:color w:val="000000" w:themeColor="text1"/>
          <w:sz w:val="24"/>
          <w:szCs w:val="24"/>
        </w:rPr>
        <w:t>u iznosu od 1.384.602,12 €. Radi se o dosta velikom prijenosu jer su na</w:t>
      </w:r>
      <w:r w:rsidR="005F56F2" w:rsidRPr="005F56F2">
        <w:rPr>
          <w:rFonts w:ascii="Times New Roman" w:hAnsi="Times New Roman"/>
          <w:color w:val="000000" w:themeColor="text1"/>
          <w:sz w:val="24"/>
          <w:szCs w:val="24"/>
        </w:rPr>
        <w:t xml:space="preserve"> konto 92211 dodana sa 1. siječnja 2025. godine sredstva knjiženja na skupini 98 Ostala rezerviranja u iznosu od 597.252,64 €, budući da je skupina 98 ukinuta sa novim Pravilnikom o proračunskom računovodstvu i računskom planu (NN 158/2023). Kako je bila riječ o stalnoj pričuvi za buduće projekte fakulteta za koje su se sredstva izdvojila/rezervirala iz viškova proteklih godina, sada su ta sredstva prebačena na njihov izvor odnosno višak prihoda poslovanja.</w:t>
      </w:r>
    </w:p>
    <w:p w14:paraId="2766F73E" w14:textId="77777777" w:rsidR="0095618D" w:rsidRPr="0095618D" w:rsidRDefault="0095618D" w:rsidP="0095618D">
      <w:pPr>
        <w:pStyle w:val="Odlomakpopisa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C86502B" w14:textId="0A960ECD" w:rsidR="0095618D" w:rsidRDefault="0095618D" w:rsidP="009561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A.1 </w:t>
      </w:r>
      <w:r w:rsidRPr="0095618D">
        <w:rPr>
          <w:rFonts w:ascii="Times New Roman" w:hAnsi="Times New Roman"/>
          <w:b/>
          <w:sz w:val="24"/>
          <w:szCs w:val="24"/>
        </w:rPr>
        <w:t>IZVJEŠTAJ O PRIHODIMA I RASHODIMA PREMA EKONOMSKOJ KLASIFIKACIJI</w:t>
      </w:r>
    </w:p>
    <w:p w14:paraId="39C2901C" w14:textId="77777777" w:rsidR="0042201B" w:rsidRDefault="0042201B" w:rsidP="0095618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A2EA5A9" w14:textId="5EC5384B" w:rsidR="0042201B" w:rsidRDefault="0042201B" w:rsidP="0070596E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2201B">
        <w:rPr>
          <w:rFonts w:ascii="Times New Roman" w:hAnsi="Times New Roman"/>
          <w:color w:val="000000" w:themeColor="text1"/>
          <w:sz w:val="24"/>
          <w:szCs w:val="24"/>
        </w:rPr>
        <w:t>Ukupni planirani prihodi za 202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. godinu </w:t>
      </w:r>
      <w:r w:rsidR="003F683F">
        <w:rPr>
          <w:rFonts w:ascii="Times New Roman" w:hAnsi="Times New Roman"/>
          <w:color w:val="000000" w:themeColor="text1"/>
          <w:sz w:val="24"/>
          <w:szCs w:val="24"/>
        </w:rPr>
        <w:t>iznose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>8.267.068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 € od čega se 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>8.266.709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 € odnosi</w:t>
      </w:r>
      <w:r w:rsidR="003F683F">
        <w:rPr>
          <w:rFonts w:ascii="Times New Roman" w:hAnsi="Times New Roman"/>
          <w:color w:val="000000" w:themeColor="text1"/>
          <w:sz w:val="24"/>
          <w:szCs w:val="24"/>
        </w:rPr>
        <w:t xml:space="preserve"> na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 opće prihode poslovanja, dok se </w:t>
      </w:r>
      <w:r w:rsidR="00FE3A73">
        <w:rPr>
          <w:rFonts w:ascii="Times New Roman" w:hAnsi="Times New Roman"/>
          <w:color w:val="000000" w:themeColor="text1"/>
          <w:sz w:val="24"/>
          <w:szCs w:val="24"/>
        </w:rPr>
        <w:t>35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>9</w:t>
      </w:r>
      <w:r w:rsidRPr="0042201B">
        <w:rPr>
          <w:rFonts w:ascii="Times New Roman" w:hAnsi="Times New Roman"/>
          <w:color w:val="000000" w:themeColor="text1"/>
          <w:sz w:val="24"/>
          <w:szCs w:val="24"/>
        </w:rPr>
        <w:t xml:space="preserve"> € prihoda planiralo od nefinancijske imovine. </w:t>
      </w:r>
    </w:p>
    <w:p w14:paraId="4251654B" w14:textId="6DE971E7" w:rsidR="00C83001" w:rsidRPr="003F683F" w:rsidRDefault="00C83001" w:rsidP="0070596E">
      <w:p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83001">
        <w:rPr>
          <w:rFonts w:ascii="Times New Roman" w:hAnsi="Times New Roman"/>
          <w:color w:val="000000" w:themeColor="text1"/>
          <w:sz w:val="24"/>
          <w:szCs w:val="24"/>
        </w:rPr>
        <w:t>Tijekom 202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C83001">
        <w:rPr>
          <w:rFonts w:ascii="Times New Roman" w:hAnsi="Times New Roman"/>
          <w:color w:val="000000" w:themeColor="text1"/>
          <w:sz w:val="24"/>
          <w:szCs w:val="24"/>
        </w:rPr>
        <w:t xml:space="preserve">. godine ostvareno je ukupno </w:t>
      </w:r>
      <w:r w:rsidR="00AE2D61">
        <w:rPr>
          <w:rFonts w:ascii="Times New Roman" w:hAnsi="Times New Roman"/>
          <w:color w:val="000000" w:themeColor="text1"/>
          <w:sz w:val="24"/>
          <w:szCs w:val="24"/>
        </w:rPr>
        <w:t>10.422.331,75</w:t>
      </w:r>
      <w:r w:rsidRPr="00C83001">
        <w:rPr>
          <w:rFonts w:ascii="Times New Roman" w:hAnsi="Times New Roman"/>
          <w:color w:val="000000" w:themeColor="text1"/>
          <w:sz w:val="24"/>
          <w:szCs w:val="24"/>
        </w:rPr>
        <w:t xml:space="preserve"> € prihoda, što je </w:t>
      </w:r>
      <w:r w:rsidR="00736DA0">
        <w:rPr>
          <w:rFonts w:ascii="Times New Roman" w:hAnsi="Times New Roman"/>
          <w:color w:val="000000" w:themeColor="text1"/>
          <w:sz w:val="24"/>
          <w:szCs w:val="24"/>
        </w:rPr>
        <w:t>126,69</w:t>
      </w:r>
      <w:r w:rsidR="000F0106">
        <w:rPr>
          <w:rFonts w:ascii="Times New Roman" w:hAnsi="Times New Roman"/>
          <w:color w:val="000000" w:themeColor="text1"/>
          <w:sz w:val="24"/>
          <w:szCs w:val="24"/>
        </w:rPr>
        <w:t xml:space="preserve">% </w:t>
      </w:r>
      <w:r w:rsidRPr="00C83001">
        <w:rPr>
          <w:rFonts w:ascii="Times New Roman" w:hAnsi="Times New Roman"/>
          <w:color w:val="000000" w:themeColor="text1"/>
          <w:sz w:val="24"/>
          <w:szCs w:val="24"/>
        </w:rPr>
        <w:t xml:space="preserve">od planiranog, od čega se </w:t>
      </w:r>
      <w:r w:rsidR="00736DA0">
        <w:rPr>
          <w:rFonts w:ascii="Times New Roman" w:hAnsi="Times New Roman"/>
          <w:color w:val="000000" w:themeColor="text1"/>
          <w:sz w:val="24"/>
          <w:szCs w:val="24"/>
        </w:rPr>
        <w:t>10.463.927,85</w:t>
      </w:r>
      <w:r w:rsidRPr="00C83001">
        <w:rPr>
          <w:rFonts w:ascii="Times New Roman" w:hAnsi="Times New Roman"/>
          <w:color w:val="000000" w:themeColor="text1"/>
          <w:sz w:val="24"/>
          <w:szCs w:val="24"/>
        </w:rPr>
        <w:t xml:space="preserve"> € odnosi na prihode poslovanja, a </w:t>
      </w:r>
      <w:r w:rsidR="00736DA0">
        <w:rPr>
          <w:rFonts w:ascii="Times New Roman" w:hAnsi="Times New Roman"/>
          <w:color w:val="000000" w:themeColor="text1"/>
          <w:sz w:val="24"/>
          <w:szCs w:val="24"/>
        </w:rPr>
        <w:t>9.482,00</w:t>
      </w:r>
      <w:r w:rsidRPr="00C83001">
        <w:rPr>
          <w:rFonts w:ascii="Times New Roman" w:hAnsi="Times New Roman"/>
          <w:color w:val="000000" w:themeColor="text1"/>
          <w:sz w:val="24"/>
          <w:szCs w:val="24"/>
        </w:rPr>
        <w:t xml:space="preserve"> € na 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prihode od prodaje nefinancijske imovine. </w:t>
      </w:r>
    </w:p>
    <w:p w14:paraId="3B59EF94" w14:textId="23229AC0" w:rsidR="00C83001" w:rsidRPr="003F683F" w:rsidRDefault="00C83001" w:rsidP="00C83001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683F">
        <w:rPr>
          <w:rFonts w:ascii="Times New Roman" w:hAnsi="Times New Roman"/>
          <w:color w:val="000000" w:themeColor="text1"/>
          <w:sz w:val="24"/>
          <w:szCs w:val="24"/>
        </w:rPr>
        <w:t>Ukupni planirani rashodi za 202</w:t>
      </w:r>
      <w:r w:rsidR="00E0561D" w:rsidRPr="003F683F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. godinu </w:t>
      </w:r>
      <w:r w:rsidR="003F683F" w:rsidRPr="003F683F">
        <w:rPr>
          <w:rFonts w:ascii="Times New Roman" w:hAnsi="Times New Roman"/>
          <w:color w:val="000000" w:themeColor="text1"/>
          <w:sz w:val="24"/>
          <w:szCs w:val="24"/>
        </w:rPr>
        <w:t>iznose 8.267.068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od čega se </w:t>
      </w:r>
      <w:r w:rsidR="003F683F" w:rsidRPr="003F683F">
        <w:rPr>
          <w:rFonts w:ascii="Times New Roman" w:hAnsi="Times New Roman"/>
          <w:color w:val="000000" w:themeColor="text1"/>
          <w:sz w:val="24"/>
          <w:szCs w:val="24"/>
        </w:rPr>
        <w:t>8.146.354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odnosi</w:t>
      </w:r>
      <w:r w:rsidR="003F683F"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na opće rashode poslovanja, a </w:t>
      </w:r>
      <w:r w:rsidR="003F683F" w:rsidRPr="003F683F">
        <w:rPr>
          <w:rFonts w:ascii="Times New Roman" w:hAnsi="Times New Roman"/>
          <w:color w:val="000000" w:themeColor="text1"/>
          <w:sz w:val="24"/>
          <w:szCs w:val="24"/>
        </w:rPr>
        <w:t>120.714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rashoda se planira</w:t>
      </w:r>
      <w:r w:rsidR="003F683F" w:rsidRPr="003F683F">
        <w:rPr>
          <w:rFonts w:ascii="Times New Roman" w:hAnsi="Times New Roman"/>
          <w:color w:val="000000" w:themeColor="text1"/>
          <w:sz w:val="24"/>
          <w:szCs w:val="24"/>
        </w:rPr>
        <w:t>no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za nabavu nefinancijske imovine. </w:t>
      </w:r>
    </w:p>
    <w:p w14:paraId="0764A8B5" w14:textId="6BC11060" w:rsidR="00221FBB" w:rsidRPr="003F683F" w:rsidRDefault="00C83001" w:rsidP="00C83001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F683F">
        <w:rPr>
          <w:rFonts w:ascii="Times New Roman" w:hAnsi="Times New Roman"/>
          <w:color w:val="000000" w:themeColor="text1"/>
          <w:sz w:val="24"/>
          <w:szCs w:val="24"/>
        </w:rPr>
        <w:t>Tijekom</w:t>
      </w:r>
      <w:r w:rsidR="003F683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3F683F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. godine ostvareno je ukupno </w:t>
      </w:r>
      <w:r w:rsidR="00736DA0">
        <w:rPr>
          <w:rFonts w:ascii="Times New Roman" w:hAnsi="Times New Roman"/>
          <w:color w:val="000000" w:themeColor="text1"/>
          <w:sz w:val="24"/>
          <w:szCs w:val="24"/>
        </w:rPr>
        <w:t>10.422.331,75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rashoda, što je </w:t>
      </w:r>
      <w:r w:rsidR="00736DA0">
        <w:rPr>
          <w:rFonts w:ascii="Times New Roman" w:hAnsi="Times New Roman"/>
          <w:color w:val="000000" w:themeColor="text1"/>
          <w:sz w:val="24"/>
          <w:szCs w:val="24"/>
        </w:rPr>
        <w:t>126,07</w:t>
      </w:r>
      <w:r w:rsidR="00221FBB" w:rsidRPr="003F683F">
        <w:rPr>
          <w:rFonts w:ascii="Times New Roman" w:hAnsi="Times New Roman"/>
          <w:color w:val="000000" w:themeColor="text1"/>
          <w:sz w:val="24"/>
          <w:szCs w:val="24"/>
        </w:rPr>
        <w:t>%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od planiranog, od čega se </w:t>
      </w:r>
      <w:r w:rsidR="00736DA0">
        <w:rPr>
          <w:rFonts w:ascii="Times New Roman" w:hAnsi="Times New Roman"/>
          <w:color w:val="000000" w:themeColor="text1"/>
          <w:sz w:val="24"/>
          <w:szCs w:val="24"/>
        </w:rPr>
        <w:t>10.068.105,65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odnosi na rashode poslovanja, a </w:t>
      </w:r>
      <w:r w:rsidR="00736DA0">
        <w:rPr>
          <w:rFonts w:ascii="Times New Roman" w:hAnsi="Times New Roman"/>
          <w:color w:val="000000" w:themeColor="text1"/>
          <w:sz w:val="24"/>
          <w:szCs w:val="24"/>
        </w:rPr>
        <w:t>354.226,10</w:t>
      </w:r>
      <w:r w:rsidRPr="003F683F">
        <w:rPr>
          <w:rFonts w:ascii="Times New Roman" w:hAnsi="Times New Roman"/>
          <w:color w:val="000000" w:themeColor="text1"/>
          <w:sz w:val="24"/>
          <w:szCs w:val="24"/>
        </w:rPr>
        <w:t xml:space="preserve"> € na rashode za nabavu nefinancijske imovine. </w:t>
      </w:r>
    </w:p>
    <w:p w14:paraId="74952EBB" w14:textId="77777777" w:rsidR="0042201B" w:rsidRPr="000F0106" w:rsidRDefault="0042201B" w:rsidP="0095618D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403EE077" w14:textId="103DF70B" w:rsidR="0095618D" w:rsidRPr="004801A5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801A5">
        <w:rPr>
          <w:rFonts w:ascii="Times New Roman" w:hAnsi="Times New Roman"/>
          <w:b/>
          <w:color w:val="000000" w:themeColor="text1"/>
          <w:sz w:val="24"/>
          <w:szCs w:val="24"/>
        </w:rPr>
        <w:t>A.2 IZVJEŠTAJ O PRIHODIMA I RASHODIMA PREMA IZVORIMA FINANCIRANJA</w:t>
      </w:r>
    </w:p>
    <w:p w14:paraId="6ADC2E42" w14:textId="77777777" w:rsidR="00E642E7" w:rsidRPr="004801A5" w:rsidRDefault="00E642E7" w:rsidP="0095618D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087F236" w14:textId="248D323D" w:rsidR="00F311D4" w:rsidRPr="000F0106" w:rsidRDefault="00E642E7" w:rsidP="0070596E">
      <w:pPr>
        <w:spacing w:after="0"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4801A5">
        <w:rPr>
          <w:rFonts w:ascii="Times New Roman" w:hAnsi="Times New Roman"/>
          <w:color w:val="000000" w:themeColor="text1"/>
          <w:sz w:val="24"/>
          <w:szCs w:val="24"/>
        </w:rPr>
        <w:t>Sa izvora 11 planirano je za 202</w:t>
      </w:r>
      <w:r w:rsidR="004801A5" w:rsidRPr="004801A5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godinu </w:t>
      </w:r>
      <w:r w:rsidR="004801A5" w:rsidRPr="004801A5">
        <w:rPr>
          <w:rFonts w:ascii="Times New Roman" w:hAnsi="Times New Roman"/>
          <w:color w:val="000000" w:themeColor="text1"/>
          <w:sz w:val="24"/>
          <w:szCs w:val="24"/>
        </w:rPr>
        <w:t>5.945.063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 prihoda. Tijekom 202</w:t>
      </w:r>
      <w:r w:rsidR="004801A5" w:rsidRPr="004801A5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 xml:space="preserve">godine 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>ostvareno je sa izvora 1</w:t>
      </w:r>
      <w:r w:rsidR="008F6511" w:rsidRPr="004801A5">
        <w:rPr>
          <w:rFonts w:ascii="Times New Roman" w:hAnsi="Times New Roman"/>
          <w:color w:val="000000" w:themeColor="text1"/>
          <w:sz w:val="24"/>
          <w:szCs w:val="24"/>
        </w:rPr>
        <w:t>1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110,65</w:t>
      </w:r>
      <w:r w:rsidR="004801A5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% 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od planiranog, odnosno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6.578.154,12</w:t>
      </w:r>
      <w:r w:rsidR="008F6511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€.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Vlastiti prihodi (izvor 31) bili su planirani na razini od </w:t>
      </w:r>
      <w:r w:rsidR="004801A5" w:rsidRPr="004801A5">
        <w:rPr>
          <w:rFonts w:ascii="Times New Roman" w:hAnsi="Times New Roman"/>
          <w:color w:val="000000" w:themeColor="text1"/>
          <w:sz w:val="24"/>
          <w:szCs w:val="24"/>
        </w:rPr>
        <w:t>634.860</w:t>
      </w:r>
      <w:r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€, a ostvareni su 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u iznosu od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454.168,36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 što je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71,54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8F6511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u odnosu </w:t>
      </w:r>
      <w:r w:rsidR="008F6511" w:rsidRPr="004801A5">
        <w:rPr>
          <w:rFonts w:ascii="Times New Roman" w:hAnsi="Times New Roman"/>
          <w:color w:val="000000" w:themeColor="text1"/>
          <w:sz w:val="24"/>
          <w:szCs w:val="24"/>
        </w:rPr>
        <w:lastRenderedPageBreak/>
        <w:t>na planirano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. Prihodi za posebne namjene (izvor 43) bili su planirani u iznosu od 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>910.557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€, a 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 xml:space="preserve">u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2025. godini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ostvareni su u iznosu od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1.010.560,87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 xml:space="preserve"> odnosno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110,98</w:t>
      </w:r>
      <w:r w:rsidR="004801A5">
        <w:rPr>
          <w:rFonts w:ascii="Times New Roman" w:hAnsi="Times New Roman"/>
          <w:color w:val="000000" w:themeColor="text1"/>
          <w:sz w:val="24"/>
          <w:szCs w:val="24"/>
        </w:rPr>
        <w:t>% od planiranog</w:t>
      </w:r>
      <w:r w:rsidR="00F311D4" w:rsidRPr="004801A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8F6511" w:rsidRPr="004801A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752CA55" w14:textId="35AD24AE" w:rsidR="00F311D4" w:rsidRPr="000C6FFF" w:rsidRDefault="00F311D4" w:rsidP="0070596E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Sa izvora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8F6511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planirano je bilo </w:t>
      </w:r>
      <w:r w:rsidR="000C6FFF" w:rsidRPr="000C6FFF">
        <w:rPr>
          <w:rFonts w:ascii="Times New Roman" w:hAnsi="Times New Roman"/>
          <w:color w:val="000000" w:themeColor="text1"/>
          <w:sz w:val="24"/>
          <w:szCs w:val="24"/>
        </w:rPr>
        <w:t>722.543</w:t>
      </w:r>
      <w:r w:rsidR="008F6511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 prihoda, a ostvareno je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tijekom</w:t>
      </w:r>
      <w:r w:rsidR="000C6FFF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2025. godine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2.214.801,64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€, što je povećanje od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306,53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0C6FFF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u odnosu na plan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8F6511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 xml:space="preserve">Razlog odstupanja je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 xml:space="preserve">primljeni predujam za novi projekt Regionalni centar za </w:t>
      </w:r>
      <w:proofErr w:type="spellStart"/>
      <w:r w:rsidR="00582A8C">
        <w:rPr>
          <w:rFonts w:ascii="Times New Roman" w:hAnsi="Times New Roman"/>
          <w:color w:val="000000" w:themeColor="text1"/>
          <w:sz w:val="24"/>
          <w:szCs w:val="24"/>
        </w:rPr>
        <w:t>predinkubaciju</w:t>
      </w:r>
      <w:proofErr w:type="spellEnd"/>
      <w:r w:rsidR="00582A8C">
        <w:rPr>
          <w:rFonts w:ascii="Times New Roman" w:hAnsi="Times New Roman"/>
          <w:color w:val="000000" w:themeColor="text1"/>
          <w:sz w:val="24"/>
          <w:szCs w:val="24"/>
        </w:rPr>
        <w:t xml:space="preserve"> u pametnoj industriji (izvor 563) te primljena sredstva iz NPOO na temelju programskih ugovora (izvor 581). 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Donacije (izvor 61) bile su planirane u iznosu od </w:t>
      </w:r>
      <w:r w:rsidR="000C6FFF" w:rsidRPr="000C6FFF">
        <w:rPr>
          <w:rFonts w:ascii="Times New Roman" w:hAnsi="Times New Roman"/>
          <w:color w:val="000000" w:themeColor="text1"/>
          <w:sz w:val="24"/>
          <w:szCs w:val="24"/>
        </w:rPr>
        <w:t>53.686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€, a tijekom 202</w:t>
      </w:r>
      <w:r w:rsidR="000C6FFF" w:rsidRPr="000C6FFF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. godine ostvareno je 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>205.013,38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 prihoda od donacija</w:t>
      </w:r>
      <w:r w:rsidR="008F6511" w:rsidRPr="000C6FFF">
        <w:rPr>
          <w:rFonts w:ascii="Times New Roman" w:hAnsi="Times New Roman"/>
          <w:color w:val="000000" w:themeColor="text1"/>
          <w:sz w:val="24"/>
          <w:szCs w:val="24"/>
        </w:rPr>
        <w:t>, što se najviše odnosi na nove projekte sa poduzetničkim sektorom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>, koji nisu bili obuhvaćeni financijskim planom za razdoblje 2025-2027.</w:t>
      </w:r>
      <w:r w:rsidR="00582A8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Prihodi sa izvora 71 ostvareni su </w:t>
      </w:r>
      <w:r w:rsidR="00395C2A">
        <w:rPr>
          <w:rFonts w:ascii="Times New Roman" w:hAnsi="Times New Roman"/>
          <w:color w:val="000000" w:themeColor="text1"/>
          <w:sz w:val="24"/>
          <w:szCs w:val="24"/>
        </w:rPr>
        <w:t>2.983,70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>%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u odnosu na planirano, točnije ostvareni su na razini od </w:t>
      </w:r>
      <w:r w:rsidR="00395C2A">
        <w:rPr>
          <w:rFonts w:ascii="Times New Roman" w:hAnsi="Times New Roman"/>
          <w:color w:val="000000" w:themeColor="text1"/>
          <w:sz w:val="24"/>
          <w:szCs w:val="24"/>
        </w:rPr>
        <w:t>10.711,48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8F6511" w:rsidRPr="000C6FF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395C2A">
        <w:rPr>
          <w:rFonts w:ascii="Times New Roman" w:hAnsi="Times New Roman"/>
          <w:color w:val="000000" w:themeColor="text1"/>
          <w:sz w:val="24"/>
          <w:szCs w:val="24"/>
        </w:rPr>
        <w:t xml:space="preserve"> Radi se o prodaji službenih automobila, otkupima opreme i povratu štete.</w:t>
      </w:r>
    </w:p>
    <w:p w14:paraId="042C93B8" w14:textId="3D2B9B0A" w:rsidR="000A6622" w:rsidRPr="000F0106" w:rsidRDefault="000A6622" w:rsidP="00877B83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E291983" w14:textId="47AC861B" w:rsidR="00877B83" w:rsidRPr="007F5FE3" w:rsidRDefault="000A6622" w:rsidP="0070596E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C6FFF">
        <w:rPr>
          <w:rFonts w:ascii="Times New Roman" w:hAnsi="Times New Roman"/>
          <w:color w:val="000000" w:themeColor="text1"/>
          <w:sz w:val="24"/>
          <w:szCs w:val="24"/>
        </w:rPr>
        <w:t>Sa izvora 11 tijekom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. godine pokriveno je rashoda u iznosu od </w:t>
      </w:r>
      <w:r w:rsidR="00395C2A">
        <w:rPr>
          <w:rFonts w:ascii="Times New Roman" w:hAnsi="Times New Roman"/>
          <w:color w:val="000000" w:themeColor="text1"/>
          <w:sz w:val="24"/>
          <w:szCs w:val="24"/>
        </w:rPr>
        <w:t>7.</w:t>
      </w:r>
      <w:r w:rsidR="00582C0C">
        <w:rPr>
          <w:rFonts w:ascii="Times New Roman" w:hAnsi="Times New Roman"/>
          <w:color w:val="000000" w:themeColor="text1"/>
          <w:sz w:val="24"/>
          <w:szCs w:val="24"/>
        </w:rPr>
        <w:t>205.243,93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344A3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što je </w:t>
      </w:r>
      <w:r w:rsidR="00582C0C">
        <w:rPr>
          <w:rFonts w:ascii="Times New Roman" w:hAnsi="Times New Roman"/>
          <w:color w:val="000000" w:themeColor="text1"/>
          <w:sz w:val="24"/>
          <w:szCs w:val="24"/>
        </w:rPr>
        <w:t>121,20</w:t>
      </w:r>
      <w:r w:rsidR="005344A3" w:rsidRPr="000C6FFF">
        <w:rPr>
          <w:rFonts w:ascii="Times New Roman" w:hAnsi="Times New Roman"/>
          <w:color w:val="000000" w:themeColor="text1"/>
          <w:sz w:val="24"/>
          <w:szCs w:val="24"/>
        </w:rPr>
        <w:t>% u odnosu na planirano.</w:t>
      </w:r>
      <w:r w:rsidR="00084787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Sa izvora 31 planirano je bilo rashoda u iznosu od 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>634.860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€, a ostvareno je rashoda u iznosu od </w:t>
      </w:r>
      <w:r w:rsidR="00582C0C">
        <w:rPr>
          <w:rFonts w:ascii="Times New Roman" w:hAnsi="Times New Roman"/>
          <w:color w:val="000000" w:themeColor="text1"/>
          <w:sz w:val="24"/>
          <w:szCs w:val="24"/>
        </w:rPr>
        <w:t>508.949,04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 xml:space="preserve"> što je </w:t>
      </w:r>
      <w:r w:rsidR="00582C0C">
        <w:rPr>
          <w:rFonts w:ascii="Times New Roman" w:hAnsi="Times New Roman"/>
          <w:color w:val="000000" w:themeColor="text1"/>
          <w:sz w:val="24"/>
          <w:szCs w:val="24"/>
        </w:rPr>
        <w:t>80,17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>% u odnosu na planirano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. Sa izvora 43 bilo je planirano </w:t>
      </w:r>
      <w:r w:rsidR="000C6FFF">
        <w:rPr>
          <w:rFonts w:ascii="Times New Roman" w:hAnsi="Times New Roman"/>
          <w:color w:val="000000" w:themeColor="text1"/>
          <w:sz w:val="24"/>
          <w:szCs w:val="24"/>
        </w:rPr>
        <w:t>910.557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 rashoda, a ostvareno je </w:t>
      </w:r>
      <w:r w:rsidR="00395C2A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582C0C">
        <w:rPr>
          <w:rFonts w:ascii="Times New Roman" w:hAnsi="Times New Roman"/>
          <w:color w:val="000000" w:themeColor="text1"/>
          <w:sz w:val="24"/>
          <w:szCs w:val="24"/>
        </w:rPr>
        <w:t>071.741,11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 xml:space="preserve"> rashoda odnosno </w:t>
      </w:r>
      <w:r w:rsidR="00582C0C">
        <w:rPr>
          <w:rFonts w:ascii="Times New Roman" w:hAnsi="Times New Roman"/>
          <w:color w:val="000000" w:themeColor="text1"/>
          <w:sz w:val="24"/>
          <w:szCs w:val="24"/>
        </w:rPr>
        <w:t>117,70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>% u odnosu na planirano</w:t>
      </w:r>
      <w:r w:rsidRPr="000C6FF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6778B" w:rsidRPr="000C6F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Sa izvora 5 pokriveno je rashoda u iznosu od </w:t>
      </w:r>
      <w:r w:rsidR="00395C2A">
        <w:rPr>
          <w:rFonts w:ascii="Times New Roman" w:hAnsi="Times New Roman"/>
          <w:color w:val="000000" w:themeColor="text1"/>
          <w:sz w:val="24"/>
          <w:szCs w:val="24"/>
        </w:rPr>
        <w:t>1.</w:t>
      </w:r>
      <w:r w:rsidR="00582C0C">
        <w:rPr>
          <w:rFonts w:ascii="Times New Roman" w:hAnsi="Times New Roman"/>
          <w:color w:val="000000" w:themeColor="text1"/>
          <w:sz w:val="24"/>
          <w:szCs w:val="24"/>
        </w:rPr>
        <w:t>452.573,18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 €, što je za </w:t>
      </w:r>
      <w:r w:rsidR="00582C0C">
        <w:rPr>
          <w:rFonts w:ascii="Times New Roman" w:hAnsi="Times New Roman"/>
          <w:color w:val="000000" w:themeColor="text1"/>
          <w:sz w:val="24"/>
          <w:szCs w:val="24"/>
        </w:rPr>
        <w:t>201,04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% posto više od planiranog. </w:t>
      </w:r>
      <w:r w:rsidR="00877B83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Razlog odstupanja je i </w:t>
      </w:r>
      <w:proofErr w:type="spellStart"/>
      <w:r w:rsidR="00877B83" w:rsidRPr="007F5FE3">
        <w:rPr>
          <w:rFonts w:ascii="Times New Roman" w:hAnsi="Times New Roman"/>
          <w:color w:val="000000" w:themeColor="text1"/>
          <w:sz w:val="24"/>
          <w:szCs w:val="24"/>
        </w:rPr>
        <w:t>predfinanciranje</w:t>
      </w:r>
      <w:proofErr w:type="spellEnd"/>
      <w:r w:rsidR="00877B83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 Fakulteta za troškove nastale na aktivnostima EU projekata i doznaka prihoda u kasnijem razdoblju nego što su nastali troškovi.</w:t>
      </w:r>
      <w:r w:rsidR="005344A3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77B83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Sa sredstvima sa izvora 61 podmireno je rashoda u iznosu od </w:t>
      </w:r>
      <w:r w:rsidR="00395C2A">
        <w:rPr>
          <w:rFonts w:ascii="Times New Roman" w:hAnsi="Times New Roman"/>
          <w:color w:val="000000" w:themeColor="text1"/>
          <w:sz w:val="24"/>
          <w:szCs w:val="24"/>
        </w:rPr>
        <w:t>182.</w:t>
      </w:r>
      <w:r w:rsidR="00582C0C">
        <w:rPr>
          <w:rFonts w:ascii="Times New Roman" w:hAnsi="Times New Roman"/>
          <w:color w:val="000000" w:themeColor="text1"/>
          <w:sz w:val="24"/>
          <w:szCs w:val="24"/>
        </w:rPr>
        <w:t>824,49</w:t>
      </w:r>
      <w:r w:rsidR="00877B83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 €</w:t>
      </w:r>
      <w:r w:rsidR="007F5FE3" w:rsidRPr="007F5FE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D71D265" w14:textId="72A1525E" w:rsidR="00877B83" w:rsidRPr="000F0106" w:rsidRDefault="00877B83" w:rsidP="00877B83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0CF0E7B7" w14:textId="77777777" w:rsidR="000A6622" w:rsidRPr="000F0106" w:rsidRDefault="000A6622" w:rsidP="0095618D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0A686757" w14:textId="39D38CBF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b/>
          <w:color w:val="000000" w:themeColor="text1"/>
          <w:sz w:val="24"/>
          <w:szCs w:val="24"/>
        </w:rPr>
        <w:t>A.3 IZVJEŠTAJ O RASHODIMA PREMA FUNKCIJSKOJ KLASIFIKACIJI</w:t>
      </w:r>
    </w:p>
    <w:p w14:paraId="03CB5F32" w14:textId="2C0FB28B" w:rsidR="00E61844" w:rsidRPr="007F5FE3" w:rsidRDefault="00E61844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1414CDE" w14:textId="4CC77180" w:rsidR="00E61844" w:rsidRPr="007F5FE3" w:rsidRDefault="00E61844" w:rsidP="00877B8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color w:val="000000" w:themeColor="text1"/>
          <w:sz w:val="24"/>
          <w:szCs w:val="24"/>
        </w:rPr>
        <w:t>Ukupni planirani i ukupno ostvareni rashodi za</w:t>
      </w:r>
      <w:r w:rsidR="00395C2A">
        <w:rPr>
          <w:rFonts w:ascii="Times New Roman" w:hAnsi="Times New Roman"/>
          <w:color w:val="000000" w:themeColor="text1"/>
          <w:sz w:val="24"/>
          <w:szCs w:val="24"/>
        </w:rPr>
        <w:t xml:space="preserve"> 2025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. godin</w:t>
      </w:r>
      <w:r w:rsidR="00395C2A">
        <w:rPr>
          <w:rFonts w:ascii="Times New Roman" w:hAnsi="Times New Roman"/>
          <w:color w:val="000000" w:themeColor="text1"/>
          <w:sz w:val="24"/>
          <w:szCs w:val="24"/>
        </w:rPr>
        <w:t>u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 odnose se na visoko obrazovanje (oznaka 094).</w:t>
      </w:r>
    </w:p>
    <w:p w14:paraId="100BA71B" w14:textId="7B48D300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B53E909" w14:textId="15B4FAAE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b/>
          <w:color w:val="000000" w:themeColor="text1"/>
          <w:sz w:val="24"/>
          <w:szCs w:val="24"/>
        </w:rPr>
        <w:t>B.1 IZVJEŠTAJ RAČUNA FINANCIRANJA PREMA EKONOMSKOJ KLASIFIKACIJI</w:t>
      </w:r>
    </w:p>
    <w:p w14:paraId="5B01A520" w14:textId="69289424" w:rsidR="00F20B63" w:rsidRPr="007F5FE3" w:rsidRDefault="00F20B63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4C808E9" w14:textId="1A5A2A3F" w:rsidR="00F20B63" w:rsidRPr="007F5FE3" w:rsidRDefault="00F20B63" w:rsidP="00F20B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color w:val="000000" w:themeColor="text1"/>
          <w:sz w:val="24"/>
          <w:szCs w:val="24"/>
        </w:rPr>
        <w:t>Fakultet organizacije i informatike tijekom 202</w:t>
      </w:r>
      <w:r w:rsidR="007F5FE3" w:rsidRPr="007F5FE3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. godine nije ostario primitke i izdatke.</w:t>
      </w:r>
    </w:p>
    <w:p w14:paraId="0BAAA7DF" w14:textId="77777777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7B8145" w14:textId="3AD17501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b/>
          <w:color w:val="000000" w:themeColor="text1"/>
          <w:sz w:val="24"/>
          <w:szCs w:val="24"/>
        </w:rPr>
        <w:t>B.2 IZVJEŠTAJ RAČUNA FINANCIRANJA PREMA IZVORIMA FINANCIRANJA</w:t>
      </w:r>
    </w:p>
    <w:p w14:paraId="10827990" w14:textId="787E46C0" w:rsidR="00F20B63" w:rsidRPr="007F5FE3" w:rsidRDefault="00F20B63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B1E6D02" w14:textId="10137833" w:rsidR="00F20B63" w:rsidRPr="007F5FE3" w:rsidRDefault="00F20B63" w:rsidP="00F20B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color w:val="000000" w:themeColor="text1"/>
          <w:sz w:val="24"/>
          <w:szCs w:val="24"/>
        </w:rPr>
        <w:t>Fakultet organizacije i informatike tijekom 202</w:t>
      </w:r>
      <w:r w:rsidR="007F5FE3" w:rsidRPr="007F5FE3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. godine nije ostario primitke i izdatke.</w:t>
      </w:r>
    </w:p>
    <w:p w14:paraId="1F6D31DB" w14:textId="1948C663" w:rsidR="00F20B63" w:rsidRPr="007F5FE3" w:rsidRDefault="00F20B63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7EF8395" w14:textId="0092B4CD" w:rsidR="00F20B63" w:rsidRPr="007F5FE3" w:rsidRDefault="00F20B63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b/>
          <w:color w:val="000000" w:themeColor="text1"/>
          <w:sz w:val="24"/>
          <w:szCs w:val="24"/>
        </w:rPr>
        <w:t>STANJE NOVČANIH SREDSTAVA NA POČETKU I NA KRAJU PRORAČUNSKE GODINE</w:t>
      </w:r>
    </w:p>
    <w:p w14:paraId="12717406" w14:textId="77777777" w:rsidR="0095618D" w:rsidRPr="007F5FE3" w:rsidRDefault="0095618D" w:rsidP="0095618D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26DECAA" w14:textId="1D6CB1E3" w:rsidR="0095618D" w:rsidRPr="007F5FE3" w:rsidRDefault="00877B83" w:rsidP="0008478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color w:val="000000" w:themeColor="text1"/>
          <w:sz w:val="24"/>
          <w:szCs w:val="24"/>
        </w:rPr>
        <w:t>Stanje novčanih sredstava na 01.01.202</w:t>
      </w:r>
      <w:r w:rsidR="007F5FE3" w:rsidRPr="007F5FE3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. = </w:t>
      </w:r>
      <w:r w:rsidR="00084787" w:rsidRPr="007F5FE3">
        <w:rPr>
          <w:rFonts w:ascii="Times New Roman" w:hAnsi="Times New Roman"/>
          <w:b/>
          <w:bCs/>
          <w:color w:val="000000" w:themeColor="text1"/>
          <w:sz w:val="24"/>
          <w:szCs w:val="24"/>
        </w:rPr>
        <w:t>1.</w:t>
      </w:r>
      <w:r w:rsidR="009B65F4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157.316,12 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€</w:t>
      </w:r>
    </w:p>
    <w:p w14:paraId="0E445CB6" w14:textId="14CD0016" w:rsidR="00877B83" w:rsidRPr="007F5FE3" w:rsidRDefault="00877B83" w:rsidP="00877B83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Stanje novčanih sredstava na </w:t>
      </w:r>
      <w:r w:rsidR="000A590D">
        <w:rPr>
          <w:rFonts w:ascii="Times New Roman" w:hAnsi="Times New Roman"/>
          <w:color w:val="000000" w:themeColor="text1"/>
          <w:sz w:val="24"/>
          <w:szCs w:val="24"/>
        </w:rPr>
        <w:t>31.12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7F5FE3" w:rsidRPr="007F5FE3">
        <w:rPr>
          <w:rFonts w:ascii="Times New Roman" w:hAnsi="Times New Roman"/>
          <w:color w:val="000000" w:themeColor="text1"/>
          <w:sz w:val="24"/>
          <w:szCs w:val="24"/>
        </w:rPr>
        <w:t>5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. =</w:t>
      </w:r>
      <w:r w:rsidRPr="007F5FE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0A590D">
        <w:rPr>
          <w:rFonts w:ascii="Times New Roman" w:hAnsi="Times New Roman"/>
          <w:b/>
          <w:color w:val="000000" w:themeColor="text1"/>
          <w:sz w:val="24"/>
          <w:szCs w:val="24"/>
        </w:rPr>
        <w:t>1.929.817,60</w:t>
      </w:r>
      <w:r w:rsidR="00084787" w:rsidRPr="007F5FE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7F5FE3">
        <w:rPr>
          <w:rFonts w:ascii="Times New Roman" w:hAnsi="Times New Roman"/>
          <w:color w:val="000000" w:themeColor="text1"/>
          <w:sz w:val="24"/>
          <w:szCs w:val="24"/>
        </w:rPr>
        <w:t>€</w:t>
      </w:r>
    </w:p>
    <w:p w14:paraId="1393C67D" w14:textId="77777777" w:rsidR="0095618D" w:rsidRPr="0095618D" w:rsidRDefault="0095618D" w:rsidP="0095618D">
      <w:pPr>
        <w:pStyle w:val="Odlomakpopisa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7B031EF" w14:textId="77777777" w:rsidR="007F5FE3" w:rsidRDefault="007F5FE3" w:rsidP="003A369E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CC8AA80" w14:textId="6D5B823E" w:rsidR="00D11CB4" w:rsidRPr="00047096" w:rsidRDefault="00D11CB4" w:rsidP="003A369E">
      <w:pPr>
        <w:jc w:val="both"/>
        <w:rPr>
          <w:rFonts w:ascii="Times New Roman" w:hAnsi="Times New Roman"/>
          <w:sz w:val="24"/>
          <w:szCs w:val="24"/>
        </w:rPr>
      </w:pPr>
      <w:r w:rsidRPr="00877B83">
        <w:rPr>
          <w:rFonts w:ascii="Times New Roman" w:hAnsi="Times New Roman"/>
          <w:color w:val="000000" w:themeColor="text1"/>
          <w:sz w:val="24"/>
          <w:szCs w:val="24"/>
        </w:rPr>
        <w:t xml:space="preserve">U Varaždinu, </w:t>
      </w:r>
      <w:r w:rsidR="00E32C28">
        <w:rPr>
          <w:rFonts w:ascii="Times New Roman" w:hAnsi="Times New Roman"/>
          <w:color w:val="000000" w:themeColor="text1"/>
          <w:sz w:val="24"/>
          <w:szCs w:val="24"/>
        </w:rPr>
        <w:t>28. veljače</w:t>
      </w:r>
      <w:r w:rsidR="007F5FE3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395C2A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08478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877B83">
        <w:rPr>
          <w:rFonts w:ascii="Times New Roman" w:hAnsi="Times New Roman"/>
          <w:color w:val="000000" w:themeColor="text1"/>
          <w:sz w:val="24"/>
          <w:szCs w:val="24"/>
        </w:rPr>
        <w:t xml:space="preserve"> godine</w:t>
      </w:r>
    </w:p>
    <w:p w14:paraId="483388DC" w14:textId="0C5517F5" w:rsidR="00D11CB4" w:rsidRPr="00047096" w:rsidRDefault="00D11CB4" w:rsidP="00D11CB4">
      <w:pPr>
        <w:ind w:left="5664" w:firstLine="708"/>
        <w:jc w:val="both"/>
        <w:rPr>
          <w:rFonts w:ascii="Times New Roman" w:hAnsi="Times New Roman"/>
          <w:sz w:val="24"/>
          <w:szCs w:val="24"/>
        </w:rPr>
      </w:pPr>
      <w:r w:rsidRPr="00047096">
        <w:rPr>
          <w:rFonts w:ascii="Times New Roman" w:hAnsi="Times New Roman"/>
          <w:sz w:val="24"/>
          <w:szCs w:val="24"/>
        </w:rPr>
        <w:t>DEKANICA:</w:t>
      </w:r>
    </w:p>
    <w:p w14:paraId="3784CB06" w14:textId="58D6F468" w:rsidR="00D11CB4" w:rsidRPr="00047096" w:rsidRDefault="00047096" w:rsidP="00D11CB4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311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="00D11CB4" w:rsidRPr="00047096">
        <w:rPr>
          <w:rFonts w:ascii="Times New Roman" w:hAnsi="Times New Roman"/>
          <w:sz w:val="24"/>
          <w:szCs w:val="24"/>
        </w:rPr>
        <w:t xml:space="preserve">prof. dr. sc. </w:t>
      </w:r>
      <w:r w:rsidR="0095618D">
        <w:rPr>
          <w:rFonts w:ascii="Times New Roman" w:hAnsi="Times New Roman"/>
          <w:sz w:val="24"/>
          <w:szCs w:val="24"/>
        </w:rPr>
        <w:t>Marina Klačmer Čalopa</w:t>
      </w:r>
    </w:p>
    <w:p w14:paraId="19E81DB2" w14:textId="2EBAF825" w:rsidR="00B93601" w:rsidRPr="00047096" w:rsidRDefault="00B93601" w:rsidP="003A369E">
      <w:pPr>
        <w:rPr>
          <w:rFonts w:ascii="Times New Roman" w:hAnsi="Times New Roman"/>
          <w:sz w:val="24"/>
          <w:szCs w:val="24"/>
        </w:rPr>
      </w:pPr>
    </w:p>
    <w:sectPr w:rsidR="00B93601" w:rsidRPr="00047096" w:rsidSect="00CA761A">
      <w:headerReference w:type="default" r:id="rId8"/>
      <w:headerReference w:type="first" r:id="rId9"/>
      <w:pgSz w:w="11906" w:h="16838"/>
      <w:pgMar w:top="1418" w:right="1276" w:bottom="851" w:left="1276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65CC3" w14:textId="77777777" w:rsidR="00C308F0" w:rsidRDefault="00C308F0" w:rsidP="00DD665E">
      <w:pPr>
        <w:spacing w:after="0"/>
      </w:pPr>
      <w:r>
        <w:separator/>
      </w:r>
    </w:p>
  </w:endnote>
  <w:endnote w:type="continuationSeparator" w:id="0">
    <w:p w14:paraId="2E53E4E1" w14:textId="77777777" w:rsidR="00C308F0" w:rsidRDefault="00C308F0" w:rsidP="00DD66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364C2" w14:textId="77777777" w:rsidR="00C308F0" w:rsidRDefault="00C308F0" w:rsidP="00DD665E">
      <w:pPr>
        <w:spacing w:after="0"/>
      </w:pPr>
      <w:r>
        <w:separator/>
      </w:r>
    </w:p>
  </w:footnote>
  <w:footnote w:type="continuationSeparator" w:id="0">
    <w:p w14:paraId="7F97392D" w14:textId="77777777" w:rsidR="00C308F0" w:rsidRDefault="00C308F0" w:rsidP="00DD66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44C10" w14:textId="1ED07F4B" w:rsidR="00DD665E" w:rsidRPr="00357566" w:rsidRDefault="00CA761A" w:rsidP="002E7F37">
    <w:pPr>
      <w:pStyle w:val="Zaglavlje"/>
      <w:ind w:left="-142" w:right="-427"/>
      <w:jc w:val="center"/>
    </w:pPr>
    <w:r>
      <w:rPr>
        <w:noProof/>
        <w:lang w:eastAsia="hr-HR"/>
      </w:rPr>
      <w:drawing>
        <wp:inline distT="0" distB="0" distL="0" distR="0" wp14:anchorId="2FCFFE18" wp14:editId="4664A9BD">
          <wp:extent cx="5924550" cy="4000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8CFE5" w14:textId="7A017832" w:rsidR="002940E4" w:rsidRDefault="000858F9" w:rsidP="002A7DD8">
    <w:pPr>
      <w:pStyle w:val="Zaglavlje"/>
      <w:ind w:left="-142"/>
    </w:pPr>
    <w:r>
      <w:rPr>
        <w:noProof/>
        <w:lang w:eastAsia="hr-HR"/>
      </w:rPr>
      <w:drawing>
        <wp:inline distT="0" distB="0" distL="0" distR="0" wp14:anchorId="478EFBFF" wp14:editId="73A7735C">
          <wp:extent cx="5934075" cy="1133475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0B419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5D648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D089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2E12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CE01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D67B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62A2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9418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DC8BA8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1646F6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675FA2"/>
    <w:multiLevelType w:val="hybridMultilevel"/>
    <w:tmpl w:val="057A57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E43F4"/>
    <w:multiLevelType w:val="hybridMultilevel"/>
    <w:tmpl w:val="1D349F9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1090D"/>
    <w:multiLevelType w:val="hybridMultilevel"/>
    <w:tmpl w:val="E506D23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1NzW3MDQzNQLyLJR0lIJTi4sz8/NACoxqAVYB8TcsAAAA"/>
  </w:docVars>
  <w:rsids>
    <w:rsidRoot w:val="008B11BE"/>
    <w:rsid w:val="00047096"/>
    <w:rsid w:val="00077A2B"/>
    <w:rsid w:val="00084787"/>
    <w:rsid w:val="000858F9"/>
    <w:rsid w:val="00097D08"/>
    <w:rsid w:val="000A590D"/>
    <w:rsid w:val="000A6622"/>
    <w:rsid w:val="000B7775"/>
    <w:rsid w:val="000C6FFF"/>
    <w:rsid w:val="000F0106"/>
    <w:rsid w:val="001141EB"/>
    <w:rsid w:val="0012131C"/>
    <w:rsid w:val="001260E0"/>
    <w:rsid w:val="00133B4A"/>
    <w:rsid w:val="00142ACE"/>
    <w:rsid w:val="0016270A"/>
    <w:rsid w:val="0018392A"/>
    <w:rsid w:val="00185E78"/>
    <w:rsid w:val="00197962"/>
    <w:rsid w:val="001D16D2"/>
    <w:rsid w:val="001E0293"/>
    <w:rsid w:val="001F6648"/>
    <w:rsid w:val="002139DF"/>
    <w:rsid w:val="00221FBB"/>
    <w:rsid w:val="002317CE"/>
    <w:rsid w:val="00232042"/>
    <w:rsid w:val="002940E4"/>
    <w:rsid w:val="002A7DD8"/>
    <w:rsid w:val="002C35AB"/>
    <w:rsid w:val="002E0D19"/>
    <w:rsid w:val="002E7F37"/>
    <w:rsid w:val="002F68A0"/>
    <w:rsid w:val="00304907"/>
    <w:rsid w:val="00315CF1"/>
    <w:rsid w:val="0032672B"/>
    <w:rsid w:val="00357566"/>
    <w:rsid w:val="003661CA"/>
    <w:rsid w:val="00367536"/>
    <w:rsid w:val="003878D1"/>
    <w:rsid w:val="00395C2A"/>
    <w:rsid w:val="003A369E"/>
    <w:rsid w:val="003A6433"/>
    <w:rsid w:val="003F683F"/>
    <w:rsid w:val="0042201B"/>
    <w:rsid w:val="004311C5"/>
    <w:rsid w:val="004406E7"/>
    <w:rsid w:val="00455A4A"/>
    <w:rsid w:val="00465F10"/>
    <w:rsid w:val="004801A5"/>
    <w:rsid w:val="00486DE1"/>
    <w:rsid w:val="0049340F"/>
    <w:rsid w:val="004C5CDB"/>
    <w:rsid w:val="004D2BD0"/>
    <w:rsid w:val="004D462D"/>
    <w:rsid w:val="00510933"/>
    <w:rsid w:val="0051722B"/>
    <w:rsid w:val="005344A3"/>
    <w:rsid w:val="0058197B"/>
    <w:rsid w:val="00582A8C"/>
    <w:rsid w:val="00582C0C"/>
    <w:rsid w:val="005A1102"/>
    <w:rsid w:val="005B1854"/>
    <w:rsid w:val="005C6EEC"/>
    <w:rsid w:val="005F56F2"/>
    <w:rsid w:val="005F6F4B"/>
    <w:rsid w:val="006029D4"/>
    <w:rsid w:val="006112C2"/>
    <w:rsid w:val="00624592"/>
    <w:rsid w:val="006276FB"/>
    <w:rsid w:val="00630EAE"/>
    <w:rsid w:val="00640086"/>
    <w:rsid w:val="00660983"/>
    <w:rsid w:val="00661EA0"/>
    <w:rsid w:val="00684855"/>
    <w:rsid w:val="006907E2"/>
    <w:rsid w:val="006D2682"/>
    <w:rsid w:val="006D3815"/>
    <w:rsid w:val="0070596E"/>
    <w:rsid w:val="00736DA0"/>
    <w:rsid w:val="0075356F"/>
    <w:rsid w:val="00753D75"/>
    <w:rsid w:val="0076778B"/>
    <w:rsid w:val="00776422"/>
    <w:rsid w:val="00790460"/>
    <w:rsid w:val="007B5297"/>
    <w:rsid w:val="007B7CD7"/>
    <w:rsid w:val="007C58FC"/>
    <w:rsid w:val="007C7CC3"/>
    <w:rsid w:val="007F5FE3"/>
    <w:rsid w:val="00806604"/>
    <w:rsid w:val="00817C4F"/>
    <w:rsid w:val="00834DE3"/>
    <w:rsid w:val="0084203E"/>
    <w:rsid w:val="00846AF9"/>
    <w:rsid w:val="00855410"/>
    <w:rsid w:val="008571AB"/>
    <w:rsid w:val="00860857"/>
    <w:rsid w:val="00871116"/>
    <w:rsid w:val="00877B83"/>
    <w:rsid w:val="00883837"/>
    <w:rsid w:val="00884BD4"/>
    <w:rsid w:val="008B11BE"/>
    <w:rsid w:val="008B43D8"/>
    <w:rsid w:val="008C2828"/>
    <w:rsid w:val="008C7F09"/>
    <w:rsid w:val="008D6A02"/>
    <w:rsid w:val="008E4805"/>
    <w:rsid w:val="008E6464"/>
    <w:rsid w:val="008F6511"/>
    <w:rsid w:val="00905CDD"/>
    <w:rsid w:val="009127B1"/>
    <w:rsid w:val="0092100E"/>
    <w:rsid w:val="00923F05"/>
    <w:rsid w:val="009327B0"/>
    <w:rsid w:val="009524F7"/>
    <w:rsid w:val="0095618D"/>
    <w:rsid w:val="009B256F"/>
    <w:rsid w:val="009B65F4"/>
    <w:rsid w:val="009C6345"/>
    <w:rsid w:val="009F0FEC"/>
    <w:rsid w:val="00A33228"/>
    <w:rsid w:val="00A4744B"/>
    <w:rsid w:val="00A56DD9"/>
    <w:rsid w:val="00A61E22"/>
    <w:rsid w:val="00A67578"/>
    <w:rsid w:val="00A83EB6"/>
    <w:rsid w:val="00A94E01"/>
    <w:rsid w:val="00AC6B6B"/>
    <w:rsid w:val="00AE1E94"/>
    <w:rsid w:val="00AE2D61"/>
    <w:rsid w:val="00B44E67"/>
    <w:rsid w:val="00B46A64"/>
    <w:rsid w:val="00B6341A"/>
    <w:rsid w:val="00B72359"/>
    <w:rsid w:val="00B804EE"/>
    <w:rsid w:val="00B8111B"/>
    <w:rsid w:val="00B93601"/>
    <w:rsid w:val="00B94577"/>
    <w:rsid w:val="00BD0560"/>
    <w:rsid w:val="00BE226A"/>
    <w:rsid w:val="00C308F0"/>
    <w:rsid w:val="00C70B41"/>
    <w:rsid w:val="00C71591"/>
    <w:rsid w:val="00C7504A"/>
    <w:rsid w:val="00C83001"/>
    <w:rsid w:val="00C8502E"/>
    <w:rsid w:val="00C94D0C"/>
    <w:rsid w:val="00CA4974"/>
    <w:rsid w:val="00CA761A"/>
    <w:rsid w:val="00CC7C58"/>
    <w:rsid w:val="00CF2F55"/>
    <w:rsid w:val="00CF42A8"/>
    <w:rsid w:val="00D11CB4"/>
    <w:rsid w:val="00D159D4"/>
    <w:rsid w:val="00D20428"/>
    <w:rsid w:val="00D354C9"/>
    <w:rsid w:val="00D57528"/>
    <w:rsid w:val="00D617B3"/>
    <w:rsid w:val="00D650FE"/>
    <w:rsid w:val="00D977D1"/>
    <w:rsid w:val="00DD665E"/>
    <w:rsid w:val="00E0561D"/>
    <w:rsid w:val="00E141E4"/>
    <w:rsid w:val="00E23883"/>
    <w:rsid w:val="00E32C28"/>
    <w:rsid w:val="00E41393"/>
    <w:rsid w:val="00E41B1B"/>
    <w:rsid w:val="00E61844"/>
    <w:rsid w:val="00E642E7"/>
    <w:rsid w:val="00E84A18"/>
    <w:rsid w:val="00E8528A"/>
    <w:rsid w:val="00E9101C"/>
    <w:rsid w:val="00EB73C0"/>
    <w:rsid w:val="00ED7E44"/>
    <w:rsid w:val="00EE26CA"/>
    <w:rsid w:val="00EF218E"/>
    <w:rsid w:val="00EF33AC"/>
    <w:rsid w:val="00F20B63"/>
    <w:rsid w:val="00F311D4"/>
    <w:rsid w:val="00F37799"/>
    <w:rsid w:val="00F43B7D"/>
    <w:rsid w:val="00F707B2"/>
    <w:rsid w:val="00FB3115"/>
    <w:rsid w:val="00FD4A29"/>
    <w:rsid w:val="00FD5CEF"/>
    <w:rsid w:val="00FE0EBB"/>
    <w:rsid w:val="00FE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B4A6AA"/>
  <w15:chartTrackingRefBased/>
  <w15:docId w15:val="{C08A45A2-55B5-49F6-8DE8-983412E0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1BE"/>
    <w:pPr>
      <w:spacing w:after="160" w:line="259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1D16D2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4D462D"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qFormat/>
    <w:rsid w:val="002A7DD8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qFormat/>
    <w:rsid w:val="004D462D"/>
    <w:pPr>
      <w:keepNext/>
      <w:spacing w:before="200"/>
      <w:outlineLvl w:val="3"/>
    </w:pPr>
    <w:rPr>
      <w:rFonts w:eastAsia="Times New Roman"/>
      <w:b/>
      <w:bCs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16D2"/>
    <w:rPr>
      <w:rFonts w:ascii="Trebuchet MS" w:eastAsia="Times New Roman" w:hAnsi="Trebuchet MS" w:cs="Times New Roman"/>
      <w:b/>
      <w:bCs/>
      <w:kern w:val="32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uiPriority w:val="9"/>
    <w:rsid w:val="004D462D"/>
    <w:rPr>
      <w:rFonts w:ascii="Trebuchet MS" w:eastAsia="Times New Roman" w:hAnsi="Trebuchet MS"/>
      <w:b/>
      <w:bCs/>
      <w:iCs/>
      <w:sz w:val="28"/>
      <w:szCs w:val="28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2A7DD8"/>
    <w:rPr>
      <w:rFonts w:ascii="Trebuchet MS" w:eastAsia="Times New Roman" w:hAnsi="Trebuchet MS"/>
      <w:b/>
      <w:bCs/>
      <w:sz w:val="26"/>
      <w:szCs w:val="26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rsid w:val="004D462D"/>
    <w:rPr>
      <w:rFonts w:ascii="Trebuchet MS" w:eastAsia="Times New Roman" w:hAnsi="Trebuchet MS"/>
      <w:b/>
      <w:bCs/>
      <w:szCs w:val="28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1D1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D16D2"/>
    <w:rPr>
      <w:rFonts w:ascii="Trebuchet MS" w:hAnsi="Trebuchet MS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5356F"/>
    <w:pPr>
      <w:tabs>
        <w:tab w:val="center" w:pos="4536"/>
        <w:tab w:val="right" w:pos="9072"/>
      </w:tabs>
      <w:spacing w:after="0"/>
      <w:jc w:val="center"/>
    </w:pPr>
    <w:rPr>
      <w:b/>
      <w:color w:val="5F6062"/>
      <w:sz w:val="18"/>
    </w:rPr>
  </w:style>
  <w:style w:type="character" w:customStyle="1" w:styleId="PodnojeChar">
    <w:name w:val="Podnožje Char"/>
    <w:basedOn w:val="Zadanifontodlomka"/>
    <w:link w:val="Podnoje"/>
    <w:uiPriority w:val="99"/>
    <w:rsid w:val="0075356F"/>
    <w:rPr>
      <w:rFonts w:ascii="Trebuchet MS" w:hAnsi="Trebuchet MS"/>
      <w:b/>
      <w:color w:val="5F6062"/>
      <w:sz w:val="18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66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665E"/>
    <w:rPr>
      <w:rFonts w:ascii="Tahoma" w:hAnsi="Tahoma" w:cs="Tahoma"/>
      <w:sz w:val="16"/>
      <w:szCs w:val="16"/>
    </w:rPr>
  </w:style>
  <w:style w:type="paragraph" w:styleId="Naslov">
    <w:name w:val="Title"/>
    <w:basedOn w:val="Normal"/>
    <w:next w:val="Normal"/>
    <w:link w:val="NaslovChar"/>
    <w:uiPriority w:val="10"/>
    <w:qFormat/>
    <w:rsid w:val="001D16D2"/>
    <w:pPr>
      <w:spacing w:before="240" w:after="60"/>
      <w:jc w:val="center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1D16D2"/>
    <w:rPr>
      <w:rFonts w:ascii="Trebuchet MS" w:eastAsia="Times New Roman" w:hAnsi="Trebuchet MS" w:cs="Times New Roman"/>
      <w:b/>
      <w:bCs/>
      <w:kern w:val="28"/>
      <w:sz w:val="32"/>
      <w:szCs w:val="32"/>
      <w:lang w:eastAsia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C2828"/>
    <w:pPr>
      <w:jc w:val="center"/>
    </w:pPr>
  </w:style>
  <w:style w:type="character" w:customStyle="1" w:styleId="PodnaslovChar">
    <w:name w:val="Podnaslov Char"/>
    <w:basedOn w:val="Zadanifontodlomka"/>
    <w:link w:val="Podnaslov"/>
    <w:uiPriority w:val="11"/>
    <w:rsid w:val="008C2828"/>
    <w:rPr>
      <w:rFonts w:ascii="Trebuchet MS" w:hAnsi="Trebuchet MS"/>
      <w:sz w:val="22"/>
      <w:szCs w:val="22"/>
      <w:lang w:eastAsia="en-US"/>
    </w:rPr>
  </w:style>
  <w:style w:type="paragraph" w:customStyle="1" w:styleId="Paragraph">
    <w:name w:val="Paragraph"/>
    <w:basedOn w:val="Normal"/>
    <w:link w:val="ParagraphChar"/>
    <w:qFormat/>
    <w:rsid w:val="00660983"/>
  </w:style>
  <w:style w:type="character" w:customStyle="1" w:styleId="ParagraphChar">
    <w:name w:val="Paragraph Char"/>
    <w:basedOn w:val="Zadanifontodlomka"/>
    <w:link w:val="Paragraph"/>
    <w:rsid w:val="00660983"/>
    <w:rPr>
      <w:rFonts w:ascii="Trebuchet MS" w:hAnsi="Trebuchet MS"/>
      <w:szCs w:val="22"/>
      <w:lang w:eastAsia="en-US"/>
    </w:rPr>
  </w:style>
  <w:style w:type="paragraph" w:styleId="Bezproreda">
    <w:name w:val="No Spacing"/>
    <w:uiPriority w:val="1"/>
    <w:qFormat/>
    <w:rsid w:val="00660983"/>
    <w:pPr>
      <w:ind w:left="1418" w:right="709"/>
    </w:pPr>
    <w:rPr>
      <w:rFonts w:ascii="Trebuchet MS" w:hAnsi="Trebuchet MS"/>
      <w:szCs w:val="22"/>
      <w:lang w:eastAsia="en-US"/>
    </w:rPr>
  </w:style>
  <w:style w:type="paragraph" w:customStyle="1" w:styleId="Footer1">
    <w:name w:val="Footer 1"/>
    <w:basedOn w:val="Podnoje"/>
    <w:rsid w:val="00CF2F55"/>
    <w:rPr>
      <w:b w:val="0"/>
    </w:rPr>
  </w:style>
  <w:style w:type="paragraph" w:styleId="Popis">
    <w:name w:val="List"/>
    <w:basedOn w:val="Normal"/>
    <w:uiPriority w:val="99"/>
    <w:unhideWhenUsed/>
    <w:rsid w:val="004D462D"/>
    <w:pPr>
      <w:ind w:left="283" w:hanging="283"/>
      <w:contextualSpacing/>
    </w:pPr>
  </w:style>
  <w:style w:type="paragraph" w:styleId="Grafikeoznake">
    <w:name w:val="List Bullet"/>
    <w:basedOn w:val="Normal"/>
    <w:uiPriority w:val="99"/>
    <w:unhideWhenUsed/>
    <w:rsid w:val="0084203E"/>
    <w:pPr>
      <w:numPr>
        <w:numId w:val="1"/>
      </w:numPr>
      <w:ind w:left="641" w:hanging="357"/>
      <w:contextualSpacing/>
    </w:pPr>
  </w:style>
  <w:style w:type="paragraph" w:styleId="Brojevi">
    <w:name w:val="List Number"/>
    <w:basedOn w:val="Normal"/>
    <w:uiPriority w:val="99"/>
    <w:unhideWhenUsed/>
    <w:rsid w:val="0084203E"/>
    <w:pPr>
      <w:numPr>
        <w:numId w:val="6"/>
      </w:numPr>
      <w:ind w:left="641" w:hanging="357"/>
      <w:contextualSpacing/>
    </w:pPr>
  </w:style>
  <w:style w:type="paragraph" w:customStyle="1" w:styleId="Predmet">
    <w:name w:val="Predmet"/>
    <w:basedOn w:val="Normal"/>
    <w:next w:val="Normal"/>
    <w:qFormat/>
    <w:rsid w:val="00486DE1"/>
    <w:rPr>
      <w:u w:val="single"/>
    </w:rPr>
  </w:style>
  <w:style w:type="paragraph" w:customStyle="1" w:styleId="Potpis1">
    <w:name w:val="Potpis1"/>
    <w:basedOn w:val="Normal"/>
    <w:next w:val="Normal"/>
    <w:qFormat/>
    <w:rsid w:val="00486DE1"/>
    <w:pPr>
      <w:spacing w:before="480"/>
      <w:jc w:val="right"/>
    </w:pPr>
  </w:style>
  <w:style w:type="paragraph" w:styleId="StandardWeb">
    <w:name w:val="Normal (Web)"/>
    <w:basedOn w:val="Normal"/>
    <w:uiPriority w:val="99"/>
    <w:unhideWhenUsed/>
    <w:rsid w:val="008B11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uiPriority w:val="22"/>
    <w:qFormat/>
    <w:rsid w:val="008B11BE"/>
    <w:rPr>
      <w:b/>
      <w:bCs/>
    </w:rPr>
  </w:style>
  <w:style w:type="character" w:customStyle="1" w:styleId="apple-converted-space">
    <w:name w:val="apple-converted-space"/>
    <w:rsid w:val="008B11BE"/>
  </w:style>
  <w:style w:type="character" w:styleId="Hiperveza">
    <w:name w:val="Hyperlink"/>
    <w:uiPriority w:val="99"/>
    <w:unhideWhenUsed/>
    <w:rsid w:val="008B11BE"/>
    <w:rPr>
      <w:color w:val="0000FF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58197B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197B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8197B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19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8197B"/>
    <w:rPr>
      <w:b/>
      <w:bCs/>
      <w:lang w:eastAsia="en-US"/>
    </w:rPr>
  </w:style>
  <w:style w:type="character" w:styleId="Istaknuto">
    <w:name w:val="Emphasis"/>
    <w:basedOn w:val="Zadanifontodlomka"/>
    <w:uiPriority w:val="20"/>
    <w:qFormat/>
    <w:rsid w:val="00315CF1"/>
    <w:rPr>
      <w:i/>
      <w:iCs/>
    </w:rPr>
  </w:style>
  <w:style w:type="paragraph" w:styleId="Odlomakpopisa">
    <w:name w:val="List Paragraph"/>
    <w:basedOn w:val="Normal"/>
    <w:uiPriority w:val="34"/>
    <w:qFormat/>
    <w:rsid w:val="008B43D8"/>
    <w:pPr>
      <w:ind w:left="720"/>
      <w:contextualSpacing/>
    </w:pPr>
  </w:style>
  <w:style w:type="table" w:styleId="Reetkatablice">
    <w:name w:val="Table Grid"/>
    <w:basedOn w:val="Obinatablica"/>
    <w:uiPriority w:val="59"/>
    <w:rsid w:val="00084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7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Marina_moje\VIZUALNI%20IDENTITET\MEMORANDUM\NOVO\FOI%20memorandum%20kolor%200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BB78F-968D-40B3-820D-8EA7429DC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FOI memorandum kolor 01</Template>
  <TotalTime>434</TotalTime>
  <Pages>2</Pages>
  <Words>734</Words>
  <Characters>4188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Rnk</Company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Matea Šoštarec</cp:lastModifiedBy>
  <cp:revision>45</cp:revision>
  <cp:lastPrinted>2025-07-14T10:24:00Z</cp:lastPrinted>
  <dcterms:created xsi:type="dcterms:W3CDTF">2023-04-05T11:32:00Z</dcterms:created>
  <dcterms:modified xsi:type="dcterms:W3CDTF">2026-04-15T11:33:00Z</dcterms:modified>
</cp:coreProperties>
</file>